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110" w:rsidRPr="00791473" w:rsidRDefault="00115110" w:rsidP="00115110">
      <w:pPr>
        <w:pBdr>
          <w:top w:val="single" w:sz="4" w:space="1" w:color="auto"/>
          <w:left w:val="single" w:sz="4" w:space="4" w:color="auto"/>
          <w:bottom w:val="single" w:sz="4" w:space="1" w:color="auto"/>
          <w:right w:val="single" w:sz="4" w:space="4" w:color="auto"/>
        </w:pBdr>
        <w:tabs>
          <w:tab w:val="left" w:pos="2100"/>
        </w:tabs>
        <w:spacing w:after="0"/>
        <w:ind w:firstLine="964"/>
        <w:jc w:val="center"/>
        <w:rPr>
          <w:rFonts w:ascii="Times New Roman" w:hAnsi="Times New Roman" w:cs="Times New Roman"/>
          <w:b/>
          <w:sz w:val="28"/>
          <w:szCs w:val="28"/>
        </w:rPr>
      </w:pPr>
      <w:bookmarkStart w:id="0" w:name="_GoBack"/>
      <w:bookmarkEnd w:id="0"/>
      <w:r w:rsidRPr="00791473">
        <w:rPr>
          <w:rFonts w:ascii="Times New Roman" w:hAnsi="Times New Roman" w:cs="Times New Roman"/>
          <w:b/>
          <w:sz w:val="28"/>
          <w:szCs w:val="28"/>
        </w:rPr>
        <w:t>Сущность различных банковских услуг, условия их развития и виды</w:t>
      </w:r>
    </w:p>
    <w:p w:rsidR="00115110" w:rsidRPr="00791473" w:rsidRDefault="00115110" w:rsidP="00115110">
      <w:pPr>
        <w:tabs>
          <w:tab w:val="left" w:pos="2100"/>
        </w:tabs>
        <w:spacing w:after="0"/>
        <w:ind w:firstLine="964"/>
        <w:jc w:val="both"/>
        <w:rPr>
          <w:rFonts w:ascii="Times New Roman" w:hAnsi="Times New Roman" w:cs="Times New Roman"/>
          <w:b/>
          <w:sz w:val="28"/>
          <w:szCs w:val="28"/>
        </w:rPr>
      </w:pPr>
    </w:p>
    <w:p w:rsidR="00115110" w:rsidRPr="00791473" w:rsidRDefault="00115110" w:rsidP="00115110">
      <w:pPr>
        <w:tabs>
          <w:tab w:val="left" w:pos="2100"/>
        </w:tabs>
        <w:spacing w:after="0"/>
        <w:ind w:firstLine="964"/>
        <w:jc w:val="both"/>
        <w:rPr>
          <w:rFonts w:ascii="Times New Roman" w:hAnsi="Times New Roman" w:cs="Times New Roman"/>
          <w:b/>
          <w:color w:val="000000" w:themeColor="text1"/>
          <w:sz w:val="28"/>
          <w:szCs w:val="28"/>
        </w:rPr>
      </w:pPr>
      <w:r w:rsidRPr="00791473">
        <w:rPr>
          <w:rFonts w:ascii="Times New Roman" w:hAnsi="Times New Roman" w:cs="Times New Roman"/>
          <w:b/>
          <w:color w:val="000000" w:themeColor="text1"/>
          <w:sz w:val="28"/>
          <w:szCs w:val="28"/>
        </w:rPr>
        <w:t>1. Розничный бизнес банка, его отличия от корпоративного бизнеса.</w:t>
      </w:r>
    </w:p>
    <w:p w:rsidR="00115110" w:rsidRPr="00791473" w:rsidRDefault="00115110" w:rsidP="00115110">
      <w:pPr>
        <w:tabs>
          <w:tab w:val="left" w:pos="2100"/>
        </w:tabs>
        <w:spacing w:after="0"/>
        <w:ind w:firstLine="964"/>
        <w:jc w:val="both"/>
        <w:rPr>
          <w:rFonts w:ascii="Times New Roman" w:hAnsi="Times New Roman" w:cs="Times New Roman"/>
          <w:b/>
          <w:color w:val="000000" w:themeColor="text1"/>
          <w:sz w:val="28"/>
          <w:szCs w:val="28"/>
        </w:rPr>
      </w:pPr>
      <w:r w:rsidRPr="00791473">
        <w:rPr>
          <w:rFonts w:ascii="Times New Roman" w:hAnsi="Times New Roman" w:cs="Times New Roman"/>
          <w:b/>
          <w:color w:val="000000" w:themeColor="text1"/>
          <w:sz w:val="28"/>
          <w:szCs w:val="28"/>
        </w:rPr>
        <w:t>2. Понятие банковской услуги.</w:t>
      </w:r>
    </w:p>
    <w:p w:rsidR="00115110" w:rsidRPr="00791473" w:rsidRDefault="00115110" w:rsidP="00115110">
      <w:pPr>
        <w:tabs>
          <w:tab w:val="left" w:pos="2100"/>
        </w:tabs>
        <w:spacing w:after="0"/>
        <w:ind w:firstLine="964"/>
        <w:jc w:val="both"/>
        <w:rPr>
          <w:rFonts w:ascii="Times New Roman" w:hAnsi="Times New Roman" w:cs="Times New Roman"/>
          <w:b/>
          <w:color w:val="000000" w:themeColor="text1"/>
          <w:sz w:val="28"/>
          <w:szCs w:val="28"/>
        </w:rPr>
      </w:pPr>
      <w:r w:rsidRPr="00791473">
        <w:rPr>
          <w:rFonts w:ascii="Times New Roman" w:hAnsi="Times New Roman" w:cs="Times New Roman"/>
          <w:b/>
          <w:color w:val="000000" w:themeColor="text1"/>
          <w:sz w:val="28"/>
          <w:szCs w:val="28"/>
        </w:rPr>
        <w:t xml:space="preserve">3. Структура розничного бизнеса. </w:t>
      </w:r>
    </w:p>
    <w:p w:rsidR="00115110" w:rsidRPr="00791473" w:rsidRDefault="00115110" w:rsidP="00115110">
      <w:pPr>
        <w:tabs>
          <w:tab w:val="left" w:pos="2100"/>
        </w:tabs>
        <w:spacing w:after="0"/>
        <w:ind w:firstLine="964"/>
        <w:jc w:val="both"/>
        <w:rPr>
          <w:rFonts w:ascii="Times New Roman" w:hAnsi="Times New Roman" w:cs="Times New Roman"/>
          <w:b/>
          <w:color w:val="000000" w:themeColor="text1"/>
          <w:sz w:val="28"/>
          <w:szCs w:val="28"/>
        </w:rPr>
      </w:pPr>
      <w:r w:rsidRPr="00791473">
        <w:rPr>
          <w:rFonts w:ascii="Times New Roman" w:hAnsi="Times New Roman" w:cs="Times New Roman"/>
          <w:b/>
          <w:color w:val="000000" w:themeColor="text1"/>
          <w:sz w:val="28"/>
          <w:szCs w:val="28"/>
        </w:rPr>
        <w:t>4. Розничный портфель банка.</w:t>
      </w:r>
    </w:p>
    <w:p w:rsidR="00115110" w:rsidRPr="00791473" w:rsidRDefault="00115110" w:rsidP="00115110">
      <w:pPr>
        <w:tabs>
          <w:tab w:val="left" w:pos="2100"/>
        </w:tabs>
        <w:spacing w:after="0"/>
        <w:ind w:firstLine="964"/>
        <w:jc w:val="both"/>
        <w:rPr>
          <w:rFonts w:ascii="Times New Roman" w:hAnsi="Times New Roman" w:cs="Times New Roman"/>
          <w:b/>
          <w:color w:val="000000" w:themeColor="text1"/>
          <w:sz w:val="28"/>
          <w:szCs w:val="28"/>
        </w:rPr>
      </w:pPr>
      <w:r w:rsidRPr="00791473">
        <w:rPr>
          <w:rFonts w:ascii="Times New Roman" w:hAnsi="Times New Roman" w:cs="Times New Roman"/>
          <w:b/>
          <w:color w:val="000000" w:themeColor="text1"/>
          <w:sz w:val="28"/>
          <w:szCs w:val="28"/>
        </w:rPr>
        <w:t>5. Понятие банковской операции.</w:t>
      </w:r>
    </w:p>
    <w:p w:rsidR="00115110" w:rsidRPr="00791473" w:rsidRDefault="00115110" w:rsidP="00115110">
      <w:pPr>
        <w:tabs>
          <w:tab w:val="left" w:pos="2100"/>
        </w:tabs>
        <w:spacing w:after="0"/>
        <w:ind w:firstLine="964"/>
        <w:jc w:val="both"/>
        <w:rPr>
          <w:rFonts w:ascii="Times New Roman" w:hAnsi="Times New Roman" w:cs="Times New Roman"/>
          <w:b/>
          <w:color w:val="000000" w:themeColor="text1"/>
          <w:sz w:val="28"/>
          <w:szCs w:val="28"/>
        </w:rPr>
      </w:pPr>
      <w:r w:rsidRPr="00791473">
        <w:rPr>
          <w:rFonts w:ascii="Times New Roman" w:hAnsi="Times New Roman" w:cs="Times New Roman"/>
          <w:b/>
          <w:color w:val="000000" w:themeColor="text1"/>
          <w:sz w:val="28"/>
          <w:szCs w:val="28"/>
        </w:rPr>
        <w:t>6. Инфраструктура рынка розничных банковских услуг.</w:t>
      </w:r>
    </w:p>
    <w:p w:rsidR="00115110" w:rsidRPr="00791473" w:rsidRDefault="00115110" w:rsidP="00115110">
      <w:pPr>
        <w:tabs>
          <w:tab w:val="left" w:pos="2100"/>
        </w:tabs>
        <w:spacing w:after="0"/>
        <w:ind w:firstLine="964"/>
        <w:jc w:val="both"/>
        <w:rPr>
          <w:rFonts w:ascii="Times New Roman" w:hAnsi="Times New Roman" w:cs="Times New Roman"/>
          <w:b/>
          <w:color w:val="000000" w:themeColor="text1"/>
          <w:sz w:val="28"/>
          <w:szCs w:val="28"/>
        </w:rPr>
      </w:pPr>
      <w:r w:rsidRPr="00791473">
        <w:rPr>
          <w:rFonts w:ascii="Times New Roman" w:hAnsi="Times New Roman" w:cs="Times New Roman"/>
          <w:b/>
          <w:color w:val="000000" w:themeColor="text1"/>
          <w:sz w:val="28"/>
          <w:szCs w:val="28"/>
        </w:rPr>
        <w:t>7. Классификация розничных операций банка.</w:t>
      </w:r>
    </w:p>
    <w:p w:rsidR="00115110" w:rsidRPr="00791473" w:rsidRDefault="00115110" w:rsidP="00115110">
      <w:pPr>
        <w:tabs>
          <w:tab w:val="left" w:pos="2100"/>
        </w:tabs>
        <w:spacing w:after="0"/>
        <w:ind w:firstLine="964"/>
        <w:jc w:val="both"/>
        <w:rPr>
          <w:rFonts w:ascii="Times New Roman" w:hAnsi="Times New Roman" w:cs="Times New Roman"/>
          <w:color w:val="000000" w:themeColor="text1"/>
          <w:sz w:val="28"/>
          <w:szCs w:val="28"/>
        </w:rPr>
      </w:pPr>
    </w:p>
    <w:p w:rsidR="00115110" w:rsidRPr="00791473" w:rsidRDefault="00115110" w:rsidP="00115110">
      <w:pPr>
        <w:tabs>
          <w:tab w:val="left" w:pos="2100"/>
        </w:tabs>
        <w:spacing w:after="0"/>
        <w:ind w:firstLine="964"/>
        <w:jc w:val="both"/>
        <w:rPr>
          <w:rFonts w:ascii="Times New Roman" w:hAnsi="Times New Roman" w:cs="Times New Roman"/>
          <w:color w:val="000000" w:themeColor="text1"/>
          <w:sz w:val="28"/>
          <w:szCs w:val="28"/>
        </w:rPr>
      </w:pPr>
      <w:r w:rsidRPr="00791473">
        <w:rPr>
          <w:rFonts w:ascii="Times New Roman" w:hAnsi="Times New Roman" w:cs="Times New Roman"/>
          <w:b/>
          <w:color w:val="000000" w:themeColor="text1"/>
          <w:sz w:val="28"/>
          <w:szCs w:val="28"/>
        </w:rPr>
        <w:t>1)Розничный бизнес</w:t>
      </w:r>
      <w:r w:rsidRPr="00791473">
        <w:rPr>
          <w:rFonts w:ascii="Times New Roman" w:hAnsi="Times New Roman" w:cs="Times New Roman"/>
          <w:color w:val="000000" w:themeColor="text1"/>
          <w:sz w:val="28"/>
          <w:szCs w:val="28"/>
        </w:rPr>
        <w:t xml:space="preserve"> – самостоятельное направление банковской деятельности, связанное с предоставлением стандартизированных услуг массовому потребителю.</w:t>
      </w:r>
    </w:p>
    <w:p w:rsidR="00115110" w:rsidRPr="00791473" w:rsidRDefault="00115110" w:rsidP="00115110">
      <w:pPr>
        <w:tabs>
          <w:tab w:val="left" w:pos="2100"/>
        </w:tabs>
        <w:spacing w:after="0"/>
        <w:ind w:firstLine="964"/>
        <w:jc w:val="both"/>
        <w:rPr>
          <w:rFonts w:ascii="Times New Roman" w:hAnsi="Times New Roman" w:cs="Times New Roman"/>
          <w:color w:val="000000" w:themeColor="text1"/>
          <w:sz w:val="28"/>
          <w:szCs w:val="28"/>
        </w:rPr>
      </w:pPr>
      <w:r w:rsidRPr="00791473">
        <w:rPr>
          <w:rFonts w:ascii="Times New Roman" w:hAnsi="Times New Roman" w:cs="Times New Roman"/>
          <w:color w:val="000000" w:themeColor="text1"/>
          <w:sz w:val="28"/>
          <w:szCs w:val="28"/>
        </w:rPr>
        <w:t xml:space="preserve">В отличие от корпоративного бизнеса розничный бизнес позволяет устанавливать персональные отношения и реализовывать концепцию «менеджер-клиент». </w:t>
      </w:r>
    </w:p>
    <w:p w:rsidR="00115110" w:rsidRPr="00791473" w:rsidRDefault="00115110" w:rsidP="00115110">
      <w:pPr>
        <w:tabs>
          <w:tab w:val="left" w:pos="2100"/>
        </w:tabs>
        <w:spacing w:after="0"/>
        <w:ind w:firstLine="964"/>
        <w:jc w:val="both"/>
        <w:rPr>
          <w:rFonts w:ascii="Times New Roman" w:hAnsi="Times New Roman" w:cs="Times New Roman"/>
          <w:b/>
          <w:color w:val="000000" w:themeColor="text1"/>
          <w:sz w:val="28"/>
          <w:szCs w:val="28"/>
        </w:rPr>
      </w:pPr>
      <w:r w:rsidRPr="00791473">
        <w:rPr>
          <w:rFonts w:ascii="Times New Roman" w:hAnsi="Times New Roman" w:cs="Times New Roman"/>
          <w:b/>
          <w:color w:val="000000" w:themeColor="text1"/>
          <w:sz w:val="28"/>
          <w:szCs w:val="28"/>
        </w:rPr>
        <w:t>3 варианта организации розничного банковского бизнеса:</w:t>
      </w:r>
    </w:p>
    <w:p w:rsidR="00115110" w:rsidRPr="00791473" w:rsidRDefault="00115110" w:rsidP="00115110">
      <w:pPr>
        <w:pStyle w:val="a3"/>
        <w:numPr>
          <w:ilvl w:val="0"/>
          <w:numId w:val="1"/>
        </w:numPr>
        <w:tabs>
          <w:tab w:val="left" w:pos="2100"/>
        </w:tabs>
        <w:spacing w:after="0"/>
        <w:jc w:val="both"/>
        <w:rPr>
          <w:rFonts w:ascii="Times New Roman" w:hAnsi="Times New Roman" w:cs="Times New Roman"/>
          <w:b/>
          <w:color w:val="000000" w:themeColor="text1"/>
          <w:sz w:val="28"/>
          <w:szCs w:val="28"/>
        </w:rPr>
      </w:pPr>
      <w:r w:rsidRPr="00791473">
        <w:rPr>
          <w:rFonts w:ascii="Times New Roman" w:hAnsi="Times New Roman" w:cs="Times New Roman"/>
          <w:color w:val="000000" w:themeColor="text1"/>
          <w:sz w:val="28"/>
          <w:szCs w:val="28"/>
        </w:rPr>
        <w:t>создание самостоятельного независимого банка, основным и единственным направлением деятельности которого является розничный бизнес;</w:t>
      </w:r>
    </w:p>
    <w:p w:rsidR="00115110" w:rsidRPr="00791473" w:rsidRDefault="00115110" w:rsidP="00115110">
      <w:pPr>
        <w:pStyle w:val="a3"/>
        <w:numPr>
          <w:ilvl w:val="0"/>
          <w:numId w:val="1"/>
        </w:numPr>
        <w:tabs>
          <w:tab w:val="left" w:pos="2100"/>
        </w:tabs>
        <w:spacing w:after="0"/>
        <w:jc w:val="both"/>
        <w:rPr>
          <w:rFonts w:ascii="Times New Roman" w:hAnsi="Times New Roman" w:cs="Times New Roman"/>
          <w:b/>
          <w:color w:val="000000" w:themeColor="text1"/>
          <w:sz w:val="28"/>
          <w:szCs w:val="28"/>
        </w:rPr>
      </w:pPr>
      <w:r w:rsidRPr="00791473">
        <w:rPr>
          <w:rFonts w:ascii="Times New Roman" w:hAnsi="Times New Roman" w:cs="Times New Roman"/>
          <w:color w:val="000000" w:themeColor="text1"/>
          <w:sz w:val="28"/>
          <w:szCs w:val="28"/>
        </w:rPr>
        <w:t>организованное выделение розничного бизнеса в структуре универсального банка как обособленного самостоятельного направления банковской деятельности;</w:t>
      </w:r>
    </w:p>
    <w:p w:rsidR="00115110" w:rsidRPr="00791473" w:rsidRDefault="00115110" w:rsidP="00115110">
      <w:pPr>
        <w:pStyle w:val="a3"/>
        <w:numPr>
          <w:ilvl w:val="0"/>
          <w:numId w:val="1"/>
        </w:numPr>
        <w:tabs>
          <w:tab w:val="left" w:pos="2100"/>
        </w:tabs>
        <w:spacing w:after="0"/>
        <w:jc w:val="both"/>
        <w:rPr>
          <w:rFonts w:ascii="Times New Roman" w:hAnsi="Times New Roman" w:cs="Times New Roman"/>
          <w:b/>
          <w:color w:val="000000" w:themeColor="text1"/>
          <w:sz w:val="28"/>
          <w:szCs w:val="28"/>
        </w:rPr>
      </w:pPr>
      <w:r w:rsidRPr="00791473">
        <w:rPr>
          <w:rFonts w:ascii="Times New Roman" w:hAnsi="Times New Roman" w:cs="Times New Roman"/>
          <w:color w:val="000000" w:themeColor="text1"/>
          <w:sz w:val="28"/>
          <w:szCs w:val="28"/>
        </w:rPr>
        <w:t>полное организованное обособление розничного бизнеса и создание дочернего розничного банка в рамках банковской группы (холдинга).</w:t>
      </w:r>
    </w:p>
    <w:p w:rsidR="00115110" w:rsidRPr="00791473" w:rsidRDefault="00115110" w:rsidP="00115110">
      <w:pPr>
        <w:tabs>
          <w:tab w:val="left" w:pos="2100"/>
        </w:tabs>
        <w:spacing w:after="0"/>
        <w:ind w:firstLine="964"/>
        <w:jc w:val="both"/>
        <w:rPr>
          <w:rFonts w:ascii="Times New Roman" w:hAnsi="Times New Roman" w:cs="Times New Roman"/>
          <w:b/>
          <w:color w:val="000000" w:themeColor="text1"/>
          <w:sz w:val="28"/>
          <w:szCs w:val="28"/>
        </w:rPr>
      </w:pP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xml:space="preserve">Независимо от организационного оформления, розничный банковский бизнес должен включать в себя следующие </w:t>
      </w:r>
      <w:r w:rsidRPr="00791473">
        <w:rPr>
          <w:rFonts w:ascii="Times New Roman" w:hAnsi="Times New Roman" w:cs="Times New Roman"/>
          <w:b/>
          <w:sz w:val="28"/>
          <w:szCs w:val="28"/>
        </w:rPr>
        <w:t>элементы</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1</w:t>
      </w:r>
      <w:r w:rsidRPr="00791473">
        <w:rPr>
          <w:rFonts w:ascii="Times New Roman" w:hAnsi="Times New Roman" w:cs="Times New Roman"/>
          <w:sz w:val="28"/>
          <w:szCs w:val="28"/>
        </w:rPr>
        <w:t>. устойчивый и дифференцированный продуктный ряд, который может мобильно меняться в соответствии с потребностями различных групп клиентов;</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 широкие розничные сети, обеспечивающие возможность оказания любой из предлагаемых банком услуг в непосредственной близости к потребителю;</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корпоративные (деловые) связи с другими организациями, оказывающими финансовые услуги частным лицам;</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4</w:t>
      </w:r>
      <w:r w:rsidRPr="00791473">
        <w:rPr>
          <w:rFonts w:ascii="Times New Roman" w:hAnsi="Times New Roman" w:cs="Times New Roman"/>
          <w:sz w:val="28"/>
          <w:szCs w:val="28"/>
        </w:rPr>
        <w:t>. рыночная стратегия, основанная на изучении потребностей клиентов в финансовых услугах, динамики рынка и перспективы их развития;</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5</w:t>
      </w:r>
      <w:r w:rsidRPr="00791473">
        <w:rPr>
          <w:rFonts w:ascii="Times New Roman" w:hAnsi="Times New Roman" w:cs="Times New Roman"/>
          <w:sz w:val="28"/>
          <w:szCs w:val="28"/>
        </w:rPr>
        <w:t>. эффективные технологии банковского бизнеса и управления, позволяющие оценить рентабельность отдельных банковских продуктов, групп клиентов и рыночных сегментов и принимать оперативные решения в ответ на изменение рыночной ситуации.</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lastRenderedPageBreak/>
        <w:t>Продуктный ряд</w:t>
      </w:r>
      <w:r w:rsidRPr="00791473">
        <w:rPr>
          <w:rFonts w:ascii="Times New Roman" w:hAnsi="Times New Roman" w:cs="Times New Roman"/>
          <w:sz w:val="28"/>
          <w:szCs w:val="28"/>
        </w:rPr>
        <w:t xml:space="preserve"> розничного бизнеса базируется на глубоком изучении потребностей клиентов в финансовых услугах и  включает комплексные продукты, максимально удовлетворяющие эти потребности. </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p>
    <w:p w:rsidR="00115110" w:rsidRPr="00791473" w:rsidRDefault="00115110" w:rsidP="00115110">
      <w:pPr>
        <w:pBdr>
          <w:top w:val="single" w:sz="4" w:space="1" w:color="auto"/>
          <w:left w:val="single" w:sz="4" w:space="4" w:color="auto"/>
          <w:bottom w:val="single" w:sz="4" w:space="1" w:color="auto"/>
          <w:right w:val="single" w:sz="4" w:space="4" w:color="auto"/>
        </w:pBdr>
        <w:tabs>
          <w:tab w:val="left" w:pos="2100"/>
        </w:tabs>
        <w:spacing w:after="0"/>
        <w:ind w:firstLine="964"/>
        <w:jc w:val="center"/>
        <w:rPr>
          <w:rFonts w:ascii="Times New Roman" w:hAnsi="Times New Roman" w:cs="Times New Roman"/>
          <w:b/>
          <w:sz w:val="28"/>
          <w:szCs w:val="28"/>
        </w:rPr>
      </w:pPr>
      <w:r w:rsidRPr="00791473">
        <w:rPr>
          <w:rFonts w:ascii="Times New Roman" w:hAnsi="Times New Roman" w:cs="Times New Roman"/>
          <w:b/>
          <w:sz w:val="28"/>
          <w:szCs w:val="28"/>
        </w:rPr>
        <w:t>Стратегия развития розничного бизнеса</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Стратегия развития розничного бизнеса</w:t>
      </w:r>
      <w:r w:rsidRPr="00791473">
        <w:rPr>
          <w:rFonts w:ascii="Times New Roman" w:hAnsi="Times New Roman" w:cs="Times New Roman"/>
          <w:sz w:val="28"/>
          <w:szCs w:val="28"/>
        </w:rPr>
        <w:t xml:space="preserve"> – это программа его действий, направленных на формирование и удержание долговременных конкурентных преимуществ на рынке услуг для населения. Стратегия должна разрабатываться и реализовываться таким образом, чтобы банк имел возможность достигать и удерживать определенное конкурентное преимущество на рынке и формировать такой набор услуг, который позволял бы ему быть узнаваемым среди огромного количества конкурентов и постоянно наращивать объемы продаж своих услуг. </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xml:space="preserve">Розничный бизнес ориентирован, главным образом, на внутренний рынок (национальный рынок), его особенности и закономерности развития. Корпоративный бизнес более глобален  и ориентирован на банковский продукт и его модификации. </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xml:space="preserve">Разная ориентация банковского бизнеса (на клиента и банковский продукт) предопределяет необходимость формирования двух разных стратегий. Разработка стратегии обеспечивает общее видение целей, которыми банк занимается в рознице. </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Цели</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повышение прибыльности;</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привлечение большего числа клиентов;</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завоевание позиций лидера рынка.</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Две основные стратегии проникновения на рынок розничных банковских услуг</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построение собственного розничного бизнеса с нуля;</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приобретение банка, который уже имеет широкую сеть региональных подразделений, занимающихся розничным обслуживанием клиентом;</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xml:space="preserve">На характер стратегии и ее разработкинакладывают определенный отпечаток направления и сферы деятельности коммерческого банка. </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По классическому подходу М. Портера выделяют три типа банковских стратегий</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xml:space="preserve">. </w:t>
      </w:r>
      <w:r w:rsidRPr="00791473">
        <w:rPr>
          <w:rFonts w:ascii="Times New Roman" w:hAnsi="Times New Roman" w:cs="Times New Roman"/>
          <w:sz w:val="28"/>
          <w:szCs w:val="28"/>
          <w:u w:val="single"/>
        </w:rPr>
        <w:t>Стратегия лидерства по издержкам</w:t>
      </w:r>
      <w:r w:rsidRPr="00791473">
        <w:rPr>
          <w:rFonts w:ascii="Times New Roman" w:hAnsi="Times New Roman" w:cs="Times New Roman"/>
          <w:sz w:val="28"/>
          <w:szCs w:val="28"/>
        </w:rPr>
        <w:t xml:space="preserve">. Здесь основная цель деятельности банка – сокращение издержек при предоставлении банковских услуг за счет эффекта масштаба. В розничной сфере этого можно достичь при обслуживании корпоративных клиентов, осуществляя массовое агрессивное привлечение клиентов. В рамках этой стратегии для банка большое значение имеет постоянное наращивание клиентской базы, увеличение объемов реализации услуг для постоянных клиентов, расширение спектра предоставляемых услуг. Это предполагает принятие соответствующих </w:t>
      </w:r>
      <w:r w:rsidRPr="00791473">
        <w:rPr>
          <w:rFonts w:ascii="Times New Roman" w:hAnsi="Times New Roman" w:cs="Times New Roman"/>
          <w:sz w:val="28"/>
          <w:szCs w:val="28"/>
        </w:rPr>
        <w:lastRenderedPageBreak/>
        <w:t xml:space="preserve">решений в отношении построения сбытовой сети, формирование продуктного ряда, а также привлечение и постоянное удержание внимания клиентов. </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xml:space="preserve">В результате этого сбытовая сеть такого банка, реализующего эту стратегию, включает несколько </w:t>
      </w:r>
      <w:r w:rsidRPr="00791473">
        <w:rPr>
          <w:rFonts w:ascii="Times New Roman" w:hAnsi="Times New Roman" w:cs="Times New Roman"/>
          <w:b/>
          <w:sz w:val="28"/>
          <w:szCs w:val="28"/>
        </w:rPr>
        <w:t>уровней</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филиалы и отделения банков;</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удаленные рабочие места (представительства банков в торговых точках);</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xml:space="preserve">- система дистанционного банковского обслуживания (банкоматы, инфокиоски, платежные терминалы). </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Основная проблема</w:t>
      </w:r>
      <w:r w:rsidRPr="00791473">
        <w:rPr>
          <w:rFonts w:ascii="Times New Roman" w:hAnsi="Times New Roman" w:cs="Times New Roman"/>
          <w:sz w:val="28"/>
          <w:szCs w:val="28"/>
        </w:rPr>
        <w:t xml:space="preserve"> при реализации данной стратегии – возможное сокращение качества предоставляемых услуг. Снижение издержек зачастую происходит за счет привлечения неквалифицированного персонала и за счет экономии на каналах сбыта услуг. </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xml:space="preserve">. </w:t>
      </w:r>
      <w:r w:rsidRPr="00791473">
        <w:rPr>
          <w:rFonts w:ascii="Times New Roman" w:hAnsi="Times New Roman" w:cs="Times New Roman"/>
          <w:sz w:val="28"/>
          <w:szCs w:val="28"/>
          <w:u w:val="single"/>
        </w:rPr>
        <w:t>Стратегия дифференциации</w:t>
      </w:r>
      <w:r w:rsidRPr="00791473">
        <w:rPr>
          <w:rFonts w:ascii="Times New Roman" w:hAnsi="Times New Roman" w:cs="Times New Roman"/>
          <w:sz w:val="28"/>
          <w:szCs w:val="28"/>
        </w:rPr>
        <w:t xml:space="preserve">. Эта стратегия заключается в формировании лояльности большого числа клиентов и их приверженности определенному банковскому бренду. Для банков, реализующих эту стратегию, важнее не формально наращивать клиентскую базу, а предоставлять более качественные, чаще уникальные услуги, в максимальной степени соответствующие высоким и разнообразным потребностям клиентов. Уровни могут быть такими же. Продвижение банковских продуктов в этой стратегии осуществляется целенаправленно, а не массово. </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3</w:t>
      </w:r>
      <w:r w:rsidRPr="00791473">
        <w:rPr>
          <w:rFonts w:ascii="Times New Roman" w:hAnsi="Times New Roman" w:cs="Times New Roman"/>
          <w:sz w:val="28"/>
          <w:szCs w:val="28"/>
        </w:rPr>
        <w:t xml:space="preserve">. </w:t>
      </w:r>
      <w:r w:rsidRPr="00791473">
        <w:rPr>
          <w:rFonts w:ascii="Times New Roman" w:hAnsi="Times New Roman" w:cs="Times New Roman"/>
          <w:sz w:val="28"/>
          <w:szCs w:val="28"/>
          <w:u w:val="single"/>
        </w:rPr>
        <w:t>Стратегия фокусирования</w:t>
      </w:r>
      <w:r w:rsidRPr="00791473">
        <w:rPr>
          <w:rFonts w:ascii="Times New Roman" w:hAnsi="Times New Roman" w:cs="Times New Roman"/>
          <w:sz w:val="28"/>
          <w:szCs w:val="28"/>
        </w:rPr>
        <w:t xml:space="preserve">. Эта стратегия не нашла распространения на рынке. </w:t>
      </w:r>
    </w:p>
    <w:p w:rsidR="00115110" w:rsidRPr="00791473" w:rsidRDefault="00115110" w:rsidP="00115110">
      <w:pPr>
        <w:tabs>
          <w:tab w:val="left" w:pos="2100"/>
        </w:tabs>
        <w:spacing w:after="0"/>
        <w:jc w:val="both"/>
        <w:rPr>
          <w:rFonts w:ascii="Times New Roman" w:hAnsi="Times New Roman" w:cs="Times New Roman"/>
          <w:sz w:val="28"/>
          <w:szCs w:val="28"/>
        </w:rPr>
      </w:pPr>
    </w:p>
    <w:p w:rsidR="00115110" w:rsidRPr="00791473" w:rsidRDefault="00115110" w:rsidP="00115110">
      <w:pPr>
        <w:tabs>
          <w:tab w:val="left" w:pos="2100"/>
        </w:tabs>
        <w:spacing w:after="0"/>
        <w:ind w:firstLine="964"/>
        <w:jc w:val="both"/>
        <w:rPr>
          <w:rFonts w:ascii="Times New Roman" w:hAnsi="Times New Roman" w:cs="Times New Roman"/>
          <w:b/>
          <w:sz w:val="28"/>
          <w:szCs w:val="28"/>
        </w:rPr>
      </w:pPr>
      <w:r w:rsidRPr="00791473">
        <w:rPr>
          <w:rFonts w:ascii="Times New Roman" w:hAnsi="Times New Roman" w:cs="Times New Roman"/>
          <w:b/>
          <w:sz w:val="28"/>
          <w:szCs w:val="28"/>
        </w:rPr>
        <w:t>2) Банковские услуги характеризуются такими чертами как:</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неосязаемость,</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неотделимость производства услуги от потребления,</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неспособность их к хранению,</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sz w:val="28"/>
          <w:szCs w:val="28"/>
        </w:rPr>
        <w:t>- неоднородность или изменчивость качества услуги.</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Банковские продукты</w:t>
      </w:r>
      <w:r w:rsidRPr="00791473">
        <w:rPr>
          <w:rFonts w:ascii="Times New Roman" w:hAnsi="Times New Roman" w:cs="Times New Roman"/>
          <w:sz w:val="28"/>
          <w:szCs w:val="28"/>
        </w:rPr>
        <w:t xml:space="preserve"> сближает с услугами их нематериальный характер, неосязаемость. Нематериальный характер банковских продуктов означает, что они не имеют материального воплощения, неосязаемы и абстракты для восприятия. Невозможность ощутить банковский продукт как некий материальный объект и оценить его качество до момента приобретения влекут за собой повышенное внимание потребителей к осязаемым элементам обслуживания (банковским офисам, стилю обслуживания, оформлению документов). </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Сходство банковской услуги и банковского продукта в том, что они</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1</w:t>
      </w:r>
      <w:r w:rsidRPr="00791473">
        <w:rPr>
          <w:rFonts w:ascii="Times New Roman" w:hAnsi="Times New Roman" w:cs="Times New Roman"/>
          <w:sz w:val="28"/>
          <w:szCs w:val="28"/>
        </w:rPr>
        <w:t>. удовлетворяют финансовые потребности клиента;</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 способствуют получению прибыли банка.</w:t>
      </w:r>
    </w:p>
    <w:p w:rsidR="00115110" w:rsidRPr="00791473" w:rsidRDefault="00115110" w:rsidP="00115110">
      <w:pPr>
        <w:tabs>
          <w:tab w:val="left" w:pos="2100"/>
        </w:tabs>
        <w:spacing w:after="0"/>
        <w:ind w:firstLine="964"/>
        <w:jc w:val="both"/>
        <w:rPr>
          <w:rFonts w:ascii="Times New Roman" w:hAnsi="Times New Roman" w:cs="Times New Roman"/>
          <w:sz w:val="28"/>
          <w:szCs w:val="28"/>
        </w:rPr>
      </w:pPr>
    </w:p>
    <w:p w:rsidR="00115110" w:rsidRPr="00791473" w:rsidRDefault="00115110" w:rsidP="00115110">
      <w:pPr>
        <w:tabs>
          <w:tab w:val="left" w:pos="2100"/>
        </w:tabs>
        <w:spacing w:after="0"/>
        <w:ind w:firstLine="964"/>
        <w:jc w:val="both"/>
        <w:rPr>
          <w:rFonts w:ascii="Times New Roman" w:hAnsi="Times New Roman" w:cs="Times New Roman"/>
          <w:b/>
          <w:sz w:val="28"/>
          <w:szCs w:val="28"/>
        </w:rPr>
      </w:pPr>
      <w:r w:rsidRPr="00791473">
        <w:rPr>
          <w:rFonts w:ascii="Times New Roman" w:hAnsi="Times New Roman" w:cs="Times New Roman"/>
          <w:b/>
          <w:sz w:val="28"/>
          <w:szCs w:val="28"/>
        </w:rPr>
        <w:t>К функциональным особенностям банковских услуг можно отнести следующие:</w:t>
      </w:r>
    </w:p>
    <w:p w:rsidR="00115110" w:rsidRPr="00791473" w:rsidRDefault="00115110" w:rsidP="00115110">
      <w:pPr>
        <w:pStyle w:val="a3"/>
        <w:numPr>
          <w:ilvl w:val="0"/>
          <w:numId w:val="2"/>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обеспечение экономики платежными средствами</w:t>
      </w:r>
      <w:r w:rsidRPr="00791473">
        <w:rPr>
          <w:rFonts w:ascii="Times New Roman" w:hAnsi="Times New Roman" w:cs="Times New Roman"/>
          <w:sz w:val="28"/>
          <w:szCs w:val="28"/>
          <w:lang w:val="en-US"/>
        </w:rPr>
        <w:t>;</w:t>
      </w:r>
    </w:p>
    <w:p w:rsidR="00115110" w:rsidRPr="00791473" w:rsidRDefault="00115110" w:rsidP="00115110">
      <w:pPr>
        <w:pStyle w:val="a3"/>
        <w:numPr>
          <w:ilvl w:val="0"/>
          <w:numId w:val="2"/>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lastRenderedPageBreak/>
        <w:t>регулирование количества денег в общении;</w:t>
      </w:r>
    </w:p>
    <w:p w:rsidR="00115110" w:rsidRPr="00791473" w:rsidRDefault="00115110" w:rsidP="00115110">
      <w:pPr>
        <w:pStyle w:val="a3"/>
        <w:numPr>
          <w:ilvl w:val="0"/>
          <w:numId w:val="2"/>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специализация в условиях рыночных отношений;</w:t>
      </w:r>
    </w:p>
    <w:p w:rsidR="00115110" w:rsidRPr="00791473" w:rsidRDefault="00115110" w:rsidP="00115110">
      <w:pPr>
        <w:pStyle w:val="a3"/>
        <w:numPr>
          <w:ilvl w:val="0"/>
          <w:numId w:val="2"/>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ориентация на универсальную деятельность</w:t>
      </w:r>
      <w:r w:rsidRPr="00791473">
        <w:rPr>
          <w:rFonts w:ascii="Times New Roman" w:hAnsi="Times New Roman" w:cs="Times New Roman"/>
          <w:sz w:val="28"/>
          <w:szCs w:val="28"/>
          <w:lang w:val="en-US"/>
        </w:rPr>
        <w:t>;</w:t>
      </w:r>
    </w:p>
    <w:p w:rsidR="00115110" w:rsidRPr="00791473" w:rsidRDefault="00115110" w:rsidP="00115110">
      <w:pPr>
        <w:pStyle w:val="a3"/>
        <w:numPr>
          <w:ilvl w:val="0"/>
          <w:numId w:val="2"/>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связь со всеми отраслями и секторами экономики.</w:t>
      </w:r>
    </w:p>
    <w:p w:rsidR="00115110" w:rsidRPr="00791473" w:rsidRDefault="00115110" w:rsidP="00115110">
      <w:pPr>
        <w:rPr>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xml:space="preserve"> Для развития розничного бизнеса банка возможно использование существующих отделений, ориентированных на обслуживание корпоративной клиентуры, о внутри этих подразделений необходимо выделять структурные единицы по работе с розничными клиентами.</w:t>
      </w:r>
    </w:p>
    <w:p w:rsidR="00115110" w:rsidRPr="00791473" w:rsidRDefault="00290452" w:rsidP="00115110">
      <w:pPr>
        <w:spacing w:after="0"/>
        <w:ind w:firstLine="709"/>
        <w:jc w:val="both"/>
        <w:rPr>
          <w:rFonts w:ascii="Times New Roman" w:hAnsi="Times New Roman" w:cs="Times New Roman"/>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2336" behindDoc="0" locked="0" layoutInCell="1" allowOverlap="1">
                <wp:simplePos x="0" y="0"/>
                <wp:positionH relativeFrom="column">
                  <wp:posOffset>4924425</wp:posOffset>
                </wp:positionH>
                <wp:positionV relativeFrom="paragraph">
                  <wp:posOffset>851535</wp:posOffset>
                </wp:positionV>
                <wp:extent cx="352425" cy="419100"/>
                <wp:effectExtent l="0" t="0" r="47625" b="57150"/>
                <wp:wrapNone/>
                <wp:docPr id="10"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 cy="4191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387.75pt;margin-top:67.05pt;width:27.75pt;height: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" strokecolor="black [3040]">
                <v:stroke endarrow="open"/>
                <o:lock v:ext="edit" shapetype="f"/>
              </v:shape>
            </w:pict>
          </mc:Fallback>
        </mc:AlternateContent>
      </w:r>
      <w:r>
        <w:rPr>
          <w:rFonts w:ascii="Times New Roman" w:hAnsi="Times New Roman" w:cs="Times New Roman"/>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1638300</wp:posOffset>
                </wp:positionH>
                <wp:positionV relativeFrom="paragraph">
                  <wp:posOffset>356235</wp:posOffset>
                </wp:positionV>
                <wp:extent cx="3286125" cy="495300"/>
                <wp:effectExtent l="0" t="0" r="28575" b="19050"/>
                <wp:wrapNone/>
                <wp:docPr id="9"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86125" cy="4953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15110" w:rsidRPr="00DD6CF2" w:rsidRDefault="00115110" w:rsidP="00115110">
                            <w:pPr>
                              <w:jc w:val="center"/>
                              <w:rPr>
                                <w:rFonts w:ascii="Times New Roman" w:hAnsi="Times New Roman" w:cs="Times New Roman"/>
                                <w:b/>
                                <w:sz w:val="28"/>
                                <w:szCs w:val="28"/>
                              </w:rPr>
                            </w:pPr>
                            <w:r w:rsidRPr="00DD6CF2">
                              <w:rPr>
                                <w:rFonts w:ascii="Times New Roman" w:hAnsi="Times New Roman" w:cs="Times New Roman"/>
                                <w:b/>
                                <w:sz w:val="28"/>
                                <w:szCs w:val="28"/>
                              </w:rPr>
                              <w:t>Структура розничного бизнеса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129pt;margin-top:28.05pt;width:258.7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" fillcolor="white [3201]" strokecolor="black [3213]" strokeweight="2pt">
                <v:path arrowok="t"/>
                <v:textbox>
                  <w:txbxContent>
                    <w:p w:rsidR="00115110" w:rsidRPr="00DD6CF2" w:rsidRDefault="00115110" w:rsidP="00115110">
                      <w:pPr>
                        <w:jc w:val="center"/>
                        <w:rPr>
                          <w:rFonts w:ascii="Times New Roman" w:hAnsi="Times New Roman" w:cs="Times New Roman"/>
                          <w:b/>
                          <w:sz w:val="28"/>
                          <w:szCs w:val="28"/>
                        </w:rPr>
                      </w:pPr>
                      <w:r w:rsidRPr="00DD6CF2">
                        <w:rPr>
                          <w:rFonts w:ascii="Times New Roman" w:hAnsi="Times New Roman" w:cs="Times New Roman"/>
                          <w:b/>
                          <w:sz w:val="28"/>
                          <w:szCs w:val="28"/>
                        </w:rPr>
                        <w:t>Структура розничного бизнеса</w:t>
                      </w:r>
                    </w:p>
                  </w:txbxContent>
                </v:textbox>
              </v:rect>
            </w:pict>
          </mc:Fallback>
        </mc:AlternateContent>
      </w:r>
      <w:r w:rsidR="00115110" w:rsidRPr="00791473">
        <w:rPr>
          <w:rFonts w:ascii="Times New Roman" w:hAnsi="Times New Roman" w:cs="Times New Roman"/>
          <w:b/>
          <w:sz w:val="28"/>
          <w:szCs w:val="28"/>
        </w:rPr>
        <w:t>В связи с этим различают структуру розничного бизнеса</w:t>
      </w:r>
      <w:r w:rsidR="00115110" w:rsidRPr="00791473">
        <w:rPr>
          <w:rFonts w:ascii="Times New Roman" w:hAnsi="Times New Roman" w:cs="Times New Roman"/>
          <w:sz w:val="28"/>
          <w:szCs w:val="28"/>
        </w:rPr>
        <w:t>:</w:t>
      </w:r>
    </w:p>
    <w:p w:rsidR="00115110" w:rsidRPr="00791473" w:rsidRDefault="00115110" w:rsidP="00115110">
      <w:pPr>
        <w:rPr>
          <w:rFonts w:ascii="Times New Roman" w:hAnsi="Times New Roman" w:cs="Times New Roman"/>
          <w:sz w:val="28"/>
          <w:szCs w:val="28"/>
        </w:rPr>
      </w:pPr>
    </w:p>
    <w:p w:rsidR="00115110" w:rsidRPr="00791473" w:rsidRDefault="00290452" w:rsidP="00115110">
      <w:pPr>
        <w:rPr>
          <w:rFonts w:ascii="Times New Roman" w:hAnsi="Times New Roman" w:cs="Times New Roman"/>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simplePos x="0" y="0"/>
                <wp:positionH relativeFrom="column">
                  <wp:posOffset>1276350</wp:posOffset>
                </wp:positionH>
                <wp:positionV relativeFrom="paragraph">
                  <wp:posOffset>254000</wp:posOffset>
                </wp:positionV>
                <wp:extent cx="361950" cy="419100"/>
                <wp:effectExtent l="38100" t="0" r="19050" b="57150"/>
                <wp:wrapNone/>
                <wp:docPr id="8"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61950" cy="4191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 o:spid="_x0000_s1026" type="#_x0000_t32" style="position:absolute;margin-left:100.5pt;margin-top:20pt;width:28.5pt;height:33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" strokecolor="black [3040]">
                <v:stroke endarrow="open"/>
                <o:lock v:ext="edit" shapetype="f"/>
              </v:shape>
            </w:pict>
          </mc:Fallback>
        </mc:AlternateContent>
      </w:r>
    </w:p>
    <w:p w:rsidR="00115110" w:rsidRPr="00791473" w:rsidRDefault="00115110" w:rsidP="00115110">
      <w:pPr>
        <w:rPr>
          <w:rFonts w:ascii="Times New Roman" w:hAnsi="Times New Roman" w:cs="Times New Roman"/>
          <w:sz w:val="28"/>
          <w:szCs w:val="28"/>
        </w:rPr>
      </w:pPr>
    </w:p>
    <w:tbl>
      <w:tblPr>
        <w:tblStyle w:val="a4"/>
        <w:tblW w:w="0" w:type="auto"/>
        <w:tblLook w:val="04A0" w:firstRow="1" w:lastRow="0" w:firstColumn="1" w:lastColumn="0" w:noHBand="0" w:noVBand="1"/>
      </w:tblPr>
      <w:tblGrid>
        <w:gridCol w:w="5341"/>
        <w:gridCol w:w="5341"/>
      </w:tblGrid>
      <w:tr w:rsidR="00115110" w:rsidRPr="00791473" w:rsidTr="00115110">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Внутренний контроль</w:t>
            </w:r>
          </w:p>
        </w:tc>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Управление рисков</w:t>
            </w:r>
          </w:p>
        </w:tc>
      </w:tr>
      <w:tr w:rsidR="00115110" w:rsidRPr="00791473" w:rsidTr="00115110">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Карточный центр</w:t>
            </w:r>
          </w:p>
        </w:tc>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Управление кредитования</w:t>
            </w:r>
          </w:p>
        </w:tc>
      </w:tr>
      <w:tr w:rsidR="00115110" w:rsidRPr="00791473" w:rsidTr="00115110">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Управление развития бизнеса</w:t>
            </w:r>
          </w:p>
        </w:tc>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Управление вкладов</w:t>
            </w:r>
          </w:p>
        </w:tc>
      </w:tr>
      <w:tr w:rsidR="00115110" w:rsidRPr="00791473" w:rsidTr="00115110">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Бэк-офис</w:t>
            </w:r>
          </w:p>
        </w:tc>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Управление розничных технологий</w:t>
            </w:r>
          </w:p>
        </w:tc>
      </w:tr>
      <w:tr w:rsidR="00115110" w:rsidRPr="00791473" w:rsidTr="00115110">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Управление розничных продуктов</w:t>
            </w:r>
          </w:p>
        </w:tc>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Управление по работе с сетью</w:t>
            </w:r>
          </w:p>
        </w:tc>
      </w:tr>
      <w:tr w:rsidR="00115110" w:rsidRPr="00791473" w:rsidTr="00115110">
        <w:tc>
          <w:tcPr>
            <w:tcW w:w="5341" w:type="dxa"/>
          </w:tcPr>
          <w:p w:rsidR="00115110" w:rsidRPr="00791473" w:rsidRDefault="00115110" w:rsidP="00115110">
            <w:pPr>
              <w:rPr>
                <w:rFonts w:ascii="Times New Roman" w:hAnsi="Times New Roman" w:cs="Times New Roman"/>
                <w:sz w:val="28"/>
                <w:szCs w:val="28"/>
              </w:rPr>
            </w:pPr>
            <w:r w:rsidRPr="00791473">
              <w:rPr>
                <w:rFonts w:ascii="Times New Roman" w:hAnsi="Times New Roman" w:cs="Times New Roman"/>
                <w:sz w:val="28"/>
                <w:szCs w:val="28"/>
              </w:rPr>
              <w:t>Бухгалтерия и отчетность</w:t>
            </w:r>
          </w:p>
        </w:tc>
        <w:tc>
          <w:tcPr>
            <w:tcW w:w="5341" w:type="dxa"/>
          </w:tcPr>
          <w:p w:rsidR="00115110" w:rsidRPr="00791473" w:rsidRDefault="00115110" w:rsidP="00115110">
            <w:pPr>
              <w:rPr>
                <w:rFonts w:ascii="Times New Roman" w:hAnsi="Times New Roman" w:cs="Times New Roman"/>
                <w:sz w:val="28"/>
                <w:szCs w:val="28"/>
              </w:rPr>
            </w:pPr>
          </w:p>
        </w:tc>
      </w:tr>
    </w:tbl>
    <w:p w:rsidR="00115110" w:rsidRPr="00791473" w:rsidRDefault="00115110" w:rsidP="00115110">
      <w:pPr>
        <w:ind w:firstLine="708"/>
        <w:rPr>
          <w:rFonts w:ascii="Times New Roman" w:hAnsi="Times New Roman" w:cs="Times New Roman"/>
          <w:b/>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Управление рисков</w:t>
      </w:r>
      <w:r w:rsidRPr="00791473">
        <w:rPr>
          <w:rFonts w:ascii="Times New Roman" w:hAnsi="Times New Roman" w:cs="Times New Roman"/>
          <w:sz w:val="28"/>
          <w:szCs w:val="28"/>
        </w:rPr>
        <w:t xml:space="preserve"> - подразделение, ответственное за мониторинг рисков, возникающих в процессе деятельности банка. Занимается оценкой рисков при разработке и внедрении новых продуктов. Выполняет проверку заемщиков в рамках предоставленных кредитных ресурсов. В случае банкротства заемщика проводит дополнительную работу по взысканию задолженности. Участвует в разработке всех новых банковских продуктов с точки зрения оценки рисков.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Управление кредитования</w:t>
      </w:r>
      <w:r w:rsidRPr="00791473">
        <w:rPr>
          <w:rFonts w:ascii="Times New Roman" w:hAnsi="Times New Roman" w:cs="Times New Roman"/>
          <w:sz w:val="28"/>
          <w:szCs w:val="28"/>
        </w:rPr>
        <w:t xml:space="preserve"> – координирует деятельность кредитных подразделений, организует процесс предоставления кредитных продуктов. Описывает методологию кредитования. Также участвует в разработке новых банковских продуктов.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Управление вкладов</w:t>
      </w:r>
      <w:r w:rsidRPr="00791473">
        <w:rPr>
          <w:rFonts w:ascii="Times New Roman" w:hAnsi="Times New Roman" w:cs="Times New Roman"/>
          <w:sz w:val="28"/>
          <w:szCs w:val="28"/>
        </w:rPr>
        <w:t xml:space="preserve"> – организует функционирование сберегательного бизнеса, в т.ч. доверительное управление и работу с </w:t>
      </w:r>
      <w:r w:rsidRPr="00791473">
        <w:rPr>
          <w:rFonts w:ascii="Times New Roman" w:hAnsi="Times New Roman" w:cs="Times New Roman"/>
          <w:sz w:val="28"/>
          <w:szCs w:val="28"/>
          <w:lang w:val="en-US"/>
        </w:rPr>
        <w:t>VIP</w:t>
      </w:r>
      <w:r w:rsidRPr="00791473">
        <w:rPr>
          <w:rFonts w:ascii="Times New Roman" w:hAnsi="Times New Roman" w:cs="Times New Roman"/>
          <w:sz w:val="28"/>
          <w:szCs w:val="28"/>
        </w:rPr>
        <w:t xml:space="preserve">-клиентами. Отвечает за привлечение денежных ресурсов.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Управление розничных технологий</w:t>
      </w:r>
      <w:r w:rsidRPr="00791473">
        <w:rPr>
          <w:rFonts w:ascii="Times New Roman" w:hAnsi="Times New Roman" w:cs="Times New Roman"/>
          <w:sz w:val="28"/>
          <w:szCs w:val="28"/>
        </w:rPr>
        <w:t xml:space="preserve"> – обеспечивает технологическую разработку и функционирование информационных технологий</w:t>
      </w:r>
      <w:r w:rsidRPr="00791473">
        <w:rPr>
          <w:rFonts w:ascii="Times New Roman" w:hAnsi="Times New Roman" w:cs="Times New Roman"/>
          <w:sz w:val="28"/>
          <w:szCs w:val="28"/>
        </w:rPr>
        <w:tab/>
        <w:t xml:space="preserve">. Также участвует в разработке новых банковских продуктов.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Управление по работе с сетью</w:t>
      </w:r>
      <w:r w:rsidRPr="00791473">
        <w:rPr>
          <w:rFonts w:ascii="Times New Roman" w:hAnsi="Times New Roman" w:cs="Times New Roman"/>
          <w:sz w:val="28"/>
          <w:szCs w:val="28"/>
        </w:rPr>
        <w:t xml:space="preserve"> – координирует деятельность удаленных рабочих мест, отвечает за открытие новых мест и закрытие нерентабельных. </w:t>
      </w:r>
      <w:r w:rsidRPr="00791473">
        <w:rPr>
          <w:rFonts w:ascii="Times New Roman" w:hAnsi="Times New Roman" w:cs="Times New Roman"/>
          <w:sz w:val="28"/>
          <w:szCs w:val="28"/>
        </w:rPr>
        <w:lastRenderedPageBreak/>
        <w:t>Производит подсчет рентабельности функционирования сети. Участвует в разработке новых банковских продуктов, реализуемых через данную сеть.</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Внутренний контроль</w:t>
      </w:r>
      <w:r w:rsidRPr="00791473">
        <w:rPr>
          <w:rFonts w:ascii="Times New Roman" w:hAnsi="Times New Roman" w:cs="Times New Roman"/>
          <w:sz w:val="28"/>
          <w:szCs w:val="28"/>
        </w:rPr>
        <w:t xml:space="preserve"> – контроль за правильностью выполнения операций и правомерностью финансовых схем, розничных продуктов. Контролирует правомерность выполнения действий всех служб. Участвует в разработке новых банковских продуктов с точки зрения контроля.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Карточный центр</w:t>
      </w:r>
      <w:r w:rsidRPr="00791473">
        <w:rPr>
          <w:rFonts w:ascii="Times New Roman" w:hAnsi="Times New Roman" w:cs="Times New Roman"/>
          <w:sz w:val="28"/>
          <w:szCs w:val="28"/>
        </w:rPr>
        <w:t xml:space="preserve"> – ответственно за функционирование карточных продуктов, координирует взаимодействие со сторонним процессинговым центром, в случаях сбоя – обеспечивает работу.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Управление развития бизнеса</w:t>
      </w:r>
      <w:r w:rsidRPr="00791473">
        <w:rPr>
          <w:rFonts w:ascii="Times New Roman" w:hAnsi="Times New Roman" w:cs="Times New Roman"/>
          <w:sz w:val="28"/>
          <w:szCs w:val="28"/>
        </w:rPr>
        <w:t xml:space="preserve"> – производит разработку новых розничных продуктов и услуг, организовывает и координирует продажи и обеспечивает рекламную поддержку. В структуру этого управления входят маркетинговое подразделение и рекламная служба. Составляет управленческую отчетность, рассчитывает эффективность продуктов.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Бэк-офис</w:t>
      </w:r>
      <w:r w:rsidRPr="00791473">
        <w:rPr>
          <w:rFonts w:ascii="Times New Roman" w:hAnsi="Times New Roman" w:cs="Times New Roman"/>
          <w:sz w:val="28"/>
          <w:szCs w:val="28"/>
        </w:rPr>
        <w:t xml:space="preserve"> – выполняет оформление розничных и межбанковских операций в структуре банка, выполняет практически все расчетные операции, оформляются клиентские и банковские операции.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Управление розничных продуктов</w:t>
      </w:r>
      <w:r w:rsidRPr="00791473">
        <w:rPr>
          <w:rFonts w:ascii="Times New Roman" w:hAnsi="Times New Roman" w:cs="Times New Roman"/>
          <w:sz w:val="28"/>
          <w:szCs w:val="28"/>
        </w:rPr>
        <w:t xml:space="preserve"> – организует работу с прочими розничными продуктами, не вошедшими в управление в связи с невысокой доходностью: переводы, чеки, страховые продукты.</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Бухгалтерия и отчетность</w:t>
      </w:r>
      <w:r w:rsidRPr="00791473">
        <w:rPr>
          <w:rFonts w:ascii="Times New Roman" w:hAnsi="Times New Roman" w:cs="Times New Roman"/>
          <w:sz w:val="28"/>
          <w:szCs w:val="28"/>
        </w:rPr>
        <w:t xml:space="preserve"> – занимается составлением необходимой отчетности.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4)Розничный портфель</w:t>
      </w:r>
      <w:r w:rsidRPr="00791473">
        <w:rPr>
          <w:rFonts w:ascii="Times New Roman" w:hAnsi="Times New Roman" w:cs="Times New Roman"/>
          <w:sz w:val="28"/>
          <w:szCs w:val="28"/>
        </w:rPr>
        <w:t xml:space="preserve"> – это совокупность активов (требований) и обязательств банка, небанковских кредитно-финансовых организаций по предоставлению денежных средств, удовлетворяющих одновременно следующим условиям:</w:t>
      </w:r>
    </w:p>
    <w:p w:rsidR="00115110" w:rsidRPr="00791473" w:rsidRDefault="00115110" w:rsidP="00115110">
      <w:pPr>
        <w:pStyle w:val="a3"/>
        <w:numPr>
          <w:ilvl w:val="0"/>
          <w:numId w:val="3"/>
        </w:numPr>
        <w:spacing w:after="0"/>
        <w:jc w:val="both"/>
        <w:rPr>
          <w:rFonts w:ascii="Times New Roman" w:hAnsi="Times New Roman" w:cs="Times New Roman"/>
          <w:sz w:val="28"/>
          <w:szCs w:val="28"/>
        </w:rPr>
      </w:pPr>
      <w:r w:rsidRPr="00791473">
        <w:rPr>
          <w:rFonts w:ascii="Times New Roman" w:hAnsi="Times New Roman" w:cs="Times New Roman"/>
          <w:sz w:val="28"/>
          <w:szCs w:val="28"/>
        </w:rPr>
        <w:t>контрагентами являются физические лица, в т.ч. ИП;</w:t>
      </w:r>
    </w:p>
    <w:p w:rsidR="00115110" w:rsidRPr="00791473" w:rsidRDefault="00115110" w:rsidP="00115110">
      <w:pPr>
        <w:pStyle w:val="a3"/>
        <w:numPr>
          <w:ilvl w:val="0"/>
          <w:numId w:val="3"/>
        </w:numPr>
        <w:spacing w:after="0"/>
        <w:jc w:val="both"/>
        <w:rPr>
          <w:rFonts w:ascii="Times New Roman" w:hAnsi="Times New Roman" w:cs="Times New Roman"/>
          <w:sz w:val="28"/>
          <w:szCs w:val="28"/>
        </w:rPr>
      </w:pPr>
      <w:r w:rsidRPr="00791473">
        <w:rPr>
          <w:rFonts w:ascii="Times New Roman" w:hAnsi="Times New Roman" w:cs="Times New Roman"/>
          <w:sz w:val="28"/>
          <w:szCs w:val="28"/>
        </w:rPr>
        <w:t>совокупная величина активов (требований) по предоставлению денежных средств в отношении одного контрагента не должна превышать по первоначальному договору сумму, эквивалентную 50 тыс. евро;</w:t>
      </w:r>
    </w:p>
    <w:p w:rsidR="00115110" w:rsidRPr="00791473" w:rsidRDefault="00115110" w:rsidP="00115110">
      <w:pPr>
        <w:pStyle w:val="a3"/>
        <w:numPr>
          <w:ilvl w:val="0"/>
          <w:numId w:val="3"/>
        </w:numPr>
        <w:spacing w:after="0"/>
        <w:jc w:val="both"/>
        <w:rPr>
          <w:rFonts w:ascii="Times New Roman" w:hAnsi="Times New Roman" w:cs="Times New Roman"/>
          <w:sz w:val="28"/>
          <w:szCs w:val="28"/>
        </w:rPr>
      </w:pPr>
      <w:r w:rsidRPr="00791473">
        <w:rPr>
          <w:rFonts w:ascii="Times New Roman" w:hAnsi="Times New Roman" w:cs="Times New Roman"/>
          <w:sz w:val="28"/>
          <w:szCs w:val="28"/>
        </w:rPr>
        <w:t>совокупная величина активов по предоставлению денежных средств в отношении одного контрагента не должна превышать 0,5% общей величины розничного портфеля, рассчитанной по сумме всех договоров.</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В отношении контрагентов физических лиц, не являющихся ИП, в розничный портфель включается задолженность или обязательство по предоставлению денежных средств по кредитам и овердрафтному кредитованию.</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lastRenderedPageBreak/>
        <w:t xml:space="preserve">Оценка </w:t>
      </w:r>
      <w:r w:rsidRPr="00791473">
        <w:rPr>
          <w:rFonts w:ascii="Times New Roman" w:hAnsi="Times New Roman" w:cs="Times New Roman"/>
          <w:b/>
          <w:sz w:val="28"/>
          <w:szCs w:val="28"/>
        </w:rPr>
        <w:t>кредитного портфеля</w:t>
      </w:r>
      <w:r w:rsidRPr="00791473">
        <w:rPr>
          <w:rFonts w:ascii="Times New Roman" w:hAnsi="Times New Roman" w:cs="Times New Roman"/>
          <w:sz w:val="28"/>
          <w:szCs w:val="28"/>
        </w:rPr>
        <w:t xml:space="preserve"> включает количественные и качественные аспекты. Для количественной оценки определяют состав и структуру кредитного портфеля по следующим критериям:</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тип контрагента;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отраслевая принадлежность клиента;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вид кредитной операции;</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объект кредитования;</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вид валюты;</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способ обеспечения исполнения обязательств по кредитному договору;</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 - первоначальный срок кредитования и срок, оставшийся до погашения кредита.</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Качественная оценка учитывает соблюдение сроков кредитования и уровень кредитного риска. Предполагает определение чистого кредитного портфеля  и долю проблемной задолженности в его составе. Размер, состав и структура кредитного портфеля банка является базой для расчета основных нормативных показателей банка: достаточность собственного капитала банка, а также соблюдение максимального уровня риска по должникам банка.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5)Российские экономисты группируют операции коммерческих банков следующим образом</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xml:space="preserve">. </w:t>
      </w:r>
      <w:r w:rsidRPr="00791473">
        <w:rPr>
          <w:rFonts w:ascii="Times New Roman" w:hAnsi="Times New Roman" w:cs="Times New Roman"/>
          <w:sz w:val="28"/>
          <w:szCs w:val="28"/>
          <w:u w:val="single"/>
        </w:rPr>
        <w:t>пассивные операции</w:t>
      </w:r>
      <w:r w:rsidRPr="00791473">
        <w:rPr>
          <w:rFonts w:ascii="Times New Roman" w:hAnsi="Times New Roman" w:cs="Times New Roman"/>
          <w:sz w:val="28"/>
          <w:szCs w:val="28"/>
        </w:rPr>
        <w:t xml:space="preserve"> – это операции, направленные на формирование ресурсов банка, необходимых для предоставления услуг;</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xml:space="preserve">. </w:t>
      </w:r>
      <w:r w:rsidRPr="00791473">
        <w:rPr>
          <w:rFonts w:ascii="Times New Roman" w:hAnsi="Times New Roman" w:cs="Times New Roman"/>
          <w:sz w:val="28"/>
          <w:szCs w:val="28"/>
          <w:u w:val="single"/>
        </w:rPr>
        <w:t>активные операции</w:t>
      </w:r>
      <w:r w:rsidRPr="00791473">
        <w:rPr>
          <w:rFonts w:ascii="Times New Roman" w:hAnsi="Times New Roman" w:cs="Times New Roman"/>
          <w:sz w:val="28"/>
          <w:szCs w:val="28"/>
        </w:rPr>
        <w:t xml:space="preserve"> – это операции, связанные с размещением собственных и привлеченных ресурсов с целью получения прибыли и обеспечения ликвидности;</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3</w:t>
      </w:r>
      <w:r w:rsidRPr="00791473">
        <w:rPr>
          <w:rFonts w:ascii="Times New Roman" w:hAnsi="Times New Roman" w:cs="Times New Roman"/>
          <w:sz w:val="28"/>
          <w:szCs w:val="28"/>
        </w:rPr>
        <w:t xml:space="preserve">. </w:t>
      </w:r>
      <w:r w:rsidRPr="00791473">
        <w:rPr>
          <w:rFonts w:ascii="Times New Roman" w:hAnsi="Times New Roman" w:cs="Times New Roman"/>
          <w:sz w:val="28"/>
          <w:szCs w:val="28"/>
          <w:u w:val="single"/>
        </w:rPr>
        <w:t>комиссионные операции</w:t>
      </w:r>
      <w:r w:rsidRPr="00791473">
        <w:rPr>
          <w:rFonts w:ascii="Times New Roman" w:hAnsi="Times New Roman" w:cs="Times New Roman"/>
          <w:sz w:val="28"/>
          <w:szCs w:val="28"/>
        </w:rPr>
        <w:t xml:space="preserve"> – это операции, которые банк выполняет по поручению своих клиентов и взымает с них плату в виде комиссионного вознаграждения.</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Банковская операция</w:t>
      </w:r>
      <w:r w:rsidRPr="00791473">
        <w:rPr>
          <w:rFonts w:ascii="Times New Roman" w:hAnsi="Times New Roman" w:cs="Times New Roman"/>
          <w:sz w:val="28"/>
          <w:szCs w:val="28"/>
        </w:rPr>
        <w:t xml:space="preserve"> – это лицензированная НБ-ом деятельность банков по формированию и размещению собственных и привлеченных ресурсов, а также выполнение банками поручений клиентов за комиссионное вознаграждение.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center"/>
        <w:rPr>
          <w:rFonts w:ascii="Times New Roman" w:hAnsi="Times New Roman" w:cs="Times New Roman"/>
          <w:b/>
          <w:sz w:val="28"/>
          <w:szCs w:val="28"/>
        </w:rPr>
      </w:pPr>
      <w:r w:rsidRPr="00791473">
        <w:rPr>
          <w:rFonts w:ascii="Times New Roman" w:hAnsi="Times New Roman" w:cs="Times New Roman"/>
          <w:b/>
          <w:sz w:val="28"/>
          <w:szCs w:val="28"/>
        </w:rPr>
        <w:t>Выделяют три уровня банковского продукта: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основной продукт (базовый ассортимент): кредитование, услуги по расчетам, операции с валютой;</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реальный продукт (текущий ассортимент) – это продукт, который постепенно и полностью меняется, не затрагивая основные направления деятельности банка;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3</w:t>
      </w:r>
      <w:r w:rsidRPr="00791473">
        <w:rPr>
          <w:rFonts w:ascii="Times New Roman" w:hAnsi="Times New Roman" w:cs="Times New Roman"/>
          <w:sz w:val="28"/>
          <w:szCs w:val="28"/>
        </w:rPr>
        <w:t>. расширенный банковский продукт – это услуги, которые направлены на дружеское отношение с клиентами, оказание ему всесторонней помощи, неформальное общение.</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lastRenderedPageBreak/>
        <w:t>6)</w:t>
      </w:r>
      <w:r w:rsidRPr="00791473">
        <w:rPr>
          <w:rFonts w:ascii="Times New Roman" w:hAnsi="Times New Roman" w:cs="Times New Roman"/>
          <w:sz w:val="28"/>
          <w:szCs w:val="28"/>
        </w:rPr>
        <w:t xml:space="preserve"> Инфраструктура рынка розничных банковских услуг состоит из:</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учреждений банка,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торговых структур,</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посреднических организаций,</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других кредитных организаций.</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Под </w:t>
      </w:r>
      <w:r w:rsidRPr="00791473">
        <w:rPr>
          <w:rFonts w:ascii="Times New Roman" w:hAnsi="Times New Roman" w:cs="Times New Roman"/>
          <w:b/>
          <w:sz w:val="28"/>
          <w:szCs w:val="28"/>
        </w:rPr>
        <w:t>инфраструктурой розничного бизнеса в сфере кредитования</w:t>
      </w:r>
      <w:r w:rsidRPr="00791473">
        <w:rPr>
          <w:rFonts w:ascii="Times New Roman" w:hAnsi="Times New Roman" w:cs="Times New Roman"/>
          <w:sz w:val="28"/>
          <w:szCs w:val="28"/>
        </w:rPr>
        <w:t xml:space="preserve"> следует понимать совокупность субъектов финансового предпринимательства, деятельность которых способствует оказанию финансовых услуг в качестве предоставления розничных потребительских кредитов. При этом под </w:t>
      </w:r>
      <w:r w:rsidRPr="00791473">
        <w:rPr>
          <w:rFonts w:ascii="Times New Roman" w:hAnsi="Times New Roman" w:cs="Times New Roman"/>
          <w:b/>
          <w:sz w:val="28"/>
          <w:szCs w:val="28"/>
        </w:rPr>
        <w:t>розничным кредитом</w:t>
      </w:r>
      <w:r w:rsidRPr="00791473">
        <w:rPr>
          <w:rFonts w:ascii="Times New Roman" w:hAnsi="Times New Roman" w:cs="Times New Roman"/>
          <w:sz w:val="28"/>
          <w:szCs w:val="28"/>
        </w:rPr>
        <w:t xml:space="preserve"> понимают разновидность потребительских ссуд, сочетающих черты коммерческого и потребительского кредита.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Среди потребительских банковских кредитов можно выделить следующие виды кредитов</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xml:space="preserve">. </w:t>
      </w:r>
      <w:r w:rsidRPr="00791473">
        <w:rPr>
          <w:rFonts w:ascii="Times New Roman" w:hAnsi="Times New Roman" w:cs="Times New Roman"/>
          <w:sz w:val="28"/>
          <w:szCs w:val="28"/>
          <w:u w:val="single"/>
        </w:rPr>
        <w:t>целевой:</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экспресс-кредит в местах продаж;</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кредит в банках;</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xml:space="preserve">. </w:t>
      </w:r>
      <w:r w:rsidRPr="00791473">
        <w:rPr>
          <w:rFonts w:ascii="Times New Roman" w:hAnsi="Times New Roman" w:cs="Times New Roman"/>
          <w:sz w:val="28"/>
          <w:szCs w:val="28"/>
          <w:u w:val="single"/>
        </w:rPr>
        <w:t>кредит по пластиковым картам:</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кредитная пластиковая карта;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дебетовая пластиковая карта.</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Различие форм и видов кредита предполагает формирование соответствующей инфраструктуры розничного бизнеса.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Инфраструктура розничного бизнеса включает следующие составляющие</w:t>
      </w:r>
      <w:r w:rsidRPr="00791473">
        <w:rPr>
          <w:rFonts w:ascii="Times New Roman" w:hAnsi="Times New Roman" w:cs="Times New Roman"/>
          <w:sz w:val="28"/>
          <w:szCs w:val="28"/>
        </w:rPr>
        <w:t>:</w:t>
      </w:r>
    </w:p>
    <w:p w:rsidR="00115110" w:rsidRPr="00791473" w:rsidRDefault="00115110" w:rsidP="00115110">
      <w:pPr>
        <w:pStyle w:val="a3"/>
        <w:numPr>
          <w:ilvl w:val="0"/>
          <w:numId w:val="4"/>
        </w:numPr>
        <w:spacing w:after="0"/>
        <w:jc w:val="both"/>
        <w:rPr>
          <w:rFonts w:ascii="Times New Roman" w:hAnsi="Times New Roman" w:cs="Times New Roman"/>
          <w:sz w:val="28"/>
          <w:szCs w:val="28"/>
        </w:rPr>
      </w:pPr>
      <w:r w:rsidRPr="00791473">
        <w:rPr>
          <w:rFonts w:ascii="Times New Roman" w:hAnsi="Times New Roman" w:cs="Times New Roman"/>
          <w:i/>
          <w:sz w:val="28"/>
          <w:szCs w:val="28"/>
        </w:rPr>
        <w:t>собственная сеть банка</w:t>
      </w:r>
      <w:r w:rsidRPr="00791473">
        <w:rPr>
          <w:rFonts w:ascii="Times New Roman" w:hAnsi="Times New Roman" w:cs="Times New Roman"/>
          <w:sz w:val="28"/>
          <w:szCs w:val="28"/>
        </w:rPr>
        <w:t>:</w:t>
      </w:r>
    </w:p>
    <w:p w:rsidR="00115110" w:rsidRPr="00791473" w:rsidRDefault="00115110" w:rsidP="00115110">
      <w:pPr>
        <w:pStyle w:val="a3"/>
        <w:spacing w:after="0"/>
        <w:ind w:left="1429"/>
        <w:jc w:val="both"/>
        <w:rPr>
          <w:rFonts w:ascii="Times New Roman" w:hAnsi="Times New Roman" w:cs="Times New Roman"/>
          <w:sz w:val="28"/>
          <w:szCs w:val="28"/>
        </w:rPr>
      </w:pPr>
      <w:r w:rsidRPr="00791473">
        <w:rPr>
          <w:rFonts w:ascii="Times New Roman" w:hAnsi="Times New Roman" w:cs="Times New Roman"/>
          <w:sz w:val="28"/>
          <w:szCs w:val="28"/>
        </w:rPr>
        <w:t>- учреждение банка</w:t>
      </w:r>
      <w:r w:rsidRPr="00791473">
        <w:rPr>
          <w:rFonts w:ascii="Times New Roman" w:hAnsi="Times New Roman" w:cs="Times New Roman"/>
          <w:sz w:val="28"/>
          <w:szCs w:val="28"/>
          <w:lang w:val="en-US"/>
        </w:rPr>
        <w:t>;</w:t>
      </w:r>
    </w:p>
    <w:p w:rsidR="00115110" w:rsidRPr="00791473" w:rsidRDefault="00115110" w:rsidP="00115110">
      <w:pPr>
        <w:pStyle w:val="a3"/>
        <w:spacing w:after="0"/>
        <w:ind w:left="1429"/>
        <w:jc w:val="both"/>
        <w:rPr>
          <w:rFonts w:ascii="Times New Roman" w:hAnsi="Times New Roman" w:cs="Times New Roman"/>
          <w:sz w:val="28"/>
          <w:szCs w:val="28"/>
        </w:rPr>
      </w:pPr>
      <w:r w:rsidRPr="00791473">
        <w:rPr>
          <w:rFonts w:ascii="Times New Roman" w:hAnsi="Times New Roman" w:cs="Times New Roman"/>
          <w:sz w:val="28"/>
          <w:szCs w:val="28"/>
        </w:rPr>
        <w:t>- дополнительные офисы</w:t>
      </w:r>
      <w:r w:rsidRPr="00791473">
        <w:rPr>
          <w:rFonts w:ascii="Times New Roman" w:hAnsi="Times New Roman" w:cs="Times New Roman"/>
          <w:sz w:val="28"/>
          <w:szCs w:val="28"/>
          <w:lang w:val="en-US"/>
        </w:rPr>
        <w:t>;</w:t>
      </w:r>
    </w:p>
    <w:p w:rsidR="00115110" w:rsidRPr="00791473" w:rsidRDefault="00115110" w:rsidP="00115110">
      <w:pPr>
        <w:pStyle w:val="a3"/>
        <w:spacing w:after="0"/>
        <w:ind w:left="1429"/>
        <w:jc w:val="both"/>
        <w:rPr>
          <w:rFonts w:ascii="Times New Roman" w:hAnsi="Times New Roman" w:cs="Times New Roman"/>
          <w:sz w:val="28"/>
          <w:szCs w:val="28"/>
        </w:rPr>
      </w:pPr>
      <w:r w:rsidRPr="00791473">
        <w:rPr>
          <w:rFonts w:ascii="Times New Roman" w:hAnsi="Times New Roman" w:cs="Times New Roman"/>
          <w:sz w:val="28"/>
          <w:szCs w:val="28"/>
        </w:rPr>
        <w:t>- филиалы</w:t>
      </w:r>
      <w:r w:rsidRPr="00791473">
        <w:rPr>
          <w:rFonts w:ascii="Times New Roman" w:hAnsi="Times New Roman" w:cs="Times New Roman"/>
          <w:sz w:val="28"/>
          <w:szCs w:val="28"/>
          <w:lang w:val="en-US"/>
        </w:rPr>
        <w:t>;</w:t>
      </w:r>
    </w:p>
    <w:p w:rsidR="00115110" w:rsidRPr="00791473" w:rsidRDefault="00115110" w:rsidP="00115110">
      <w:pPr>
        <w:pStyle w:val="a3"/>
        <w:spacing w:after="0"/>
        <w:ind w:left="1429"/>
        <w:jc w:val="both"/>
        <w:rPr>
          <w:rFonts w:ascii="Times New Roman" w:hAnsi="Times New Roman" w:cs="Times New Roman"/>
          <w:sz w:val="28"/>
          <w:szCs w:val="28"/>
        </w:rPr>
      </w:pPr>
      <w:r w:rsidRPr="00791473">
        <w:rPr>
          <w:rFonts w:ascii="Times New Roman" w:hAnsi="Times New Roman" w:cs="Times New Roman"/>
          <w:sz w:val="28"/>
          <w:szCs w:val="28"/>
        </w:rPr>
        <w:t>- операционные кассы</w:t>
      </w:r>
      <w:r w:rsidRPr="00791473">
        <w:rPr>
          <w:rFonts w:ascii="Times New Roman" w:hAnsi="Times New Roman" w:cs="Times New Roman"/>
          <w:sz w:val="28"/>
          <w:szCs w:val="28"/>
          <w:lang w:val="en-US"/>
        </w:rPr>
        <w:t>;</w:t>
      </w:r>
    </w:p>
    <w:p w:rsidR="00115110" w:rsidRPr="00791473" w:rsidRDefault="00115110" w:rsidP="00115110">
      <w:pPr>
        <w:pStyle w:val="a3"/>
        <w:spacing w:after="0"/>
        <w:ind w:left="1429"/>
        <w:jc w:val="both"/>
        <w:rPr>
          <w:rFonts w:ascii="Times New Roman" w:hAnsi="Times New Roman" w:cs="Times New Roman"/>
          <w:sz w:val="28"/>
          <w:szCs w:val="28"/>
        </w:rPr>
      </w:pPr>
      <w:r w:rsidRPr="00791473">
        <w:rPr>
          <w:rFonts w:ascii="Times New Roman" w:hAnsi="Times New Roman" w:cs="Times New Roman"/>
          <w:sz w:val="28"/>
          <w:szCs w:val="28"/>
        </w:rPr>
        <w:t>- офисы самообслуживания</w:t>
      </w:r>
      <w:r w:rsidRPr="00791473">
        <w:rPr>
          <w:rFonts w:ascii="Times New Roman" w:hAnsi="Times New Roman" w:cs="Times New Roman"/>
          <w:sz w:val="28"/>
          <w:szCs w:val="28"/>
          <w:lang w:val="en-US"/>
        </w:rPr>
        <w:t>;</w:t>
      </w:r>
    </w:p>
    <w:p w:rsidR="00115110" w:rsidRPr="00791473" w:rsidRDefault="00115110" w:rsidP="00115110">
      <w:pPr>
        <w:pStyle w:val="a3"/>
        <w:spacing w:after="0"/>
        <w:ind w:left="1429"/>
        <w:jc w:val="both"/>
        <w:rPr>
          <w:rFonts w:ascii="Times New Roman" w:hAnsi="Times New Roman" w:cs="Times New Roman"/>
          <w:sz w:val="28"/>
          <w:szCs w:val="28"/>
        </w:rPr>
      </w:pPr>
      <w:r w:rsidRPr="00791473">
        <w:rPr>
          <w:rFonts w:ascii="Times New Roman" w:hAnsi="Times New Roman" w:cs="Times New Roman"/>
          <w:sz w:val="28"/>
          <w:szCs w:val="28"/>
        </w:rPr>
        <w:t>- онлайн-представительства</w:t>
      </w:r>
      <w:r w:rsidRPr="00791473">
        <w:rPr>
          <w:rFonts w:ascii="Times New Roman" w:hAnsi="Times New Roman" w:cs="Times New Roman"/>
          <w:sz w:val="28"/>
          <w:szCs w:val="28"/>
          <w:lang w:val="en-US"/>
        </w:rPr>
        <w:t>;</w:t>
      </w:r>
    </w:p>
    <w:p w:rsidR="00115110" w:rsidRPr="00791473" w:rsidRDefault="00115110" w:rsidP="00115110">
      <w:pPr>
        <w:pStyle w:val="a3"/>
        <w:numPr>
          <w:ilvl w:val="0"/>
          <w:numId w:val="4"/>
        </w:numPr>
        <w:spacing w:after="0"/>
        <w:jc w:val="both"/>
        <w:rPr>
          <w:rFonts w:ascii="Times New Roman" w:hAnsi="Times New Roman" w:cs="Times New Roman"/>
          <w:sz w:val="28"/>
          <w:szCs w:val="28"/>
        </w:rPr>
      </w:pPr>
      <w:r w:rsidRPr="00791473">
        <w:rPr>
          <w:rFonts w:ascii="Times New Roman" w:hAnsi="Times New Roman" w:cs="Times New Roman"/>
          <w:i/>
          <w:sz w:val="28"/>
          <w:szCs w:val="28"/>
        </w:rPr>
        <w:t xml:space="preserve">торговые структуры – </w:t>
      </w:r>
      <w:r w:rsidRPr="00791473">
        <w:rPr>
          <w:rFonts w:ascii="Times New Roman" w:hAnsi="Times New Roman" w:cs="Times New Roman"/>
          <w:sz w:val="28"/>
          <w:szCs w:val="28"/>
        </w:rPr>
        <w:t>магазины, в которых осуществляется продажа товаров в кредит;</w:t>
      </w:r>
    </w:p>
    <w:p w:rsidR="00115110" w:rsidRPr="00791473" w:rsidRDefault="00115110" w:rsidP="00115110">
      <w:pPr>
        <w:pStyle w:val="a3"/>
        <w:numPr>
          <w:ilvl w:val="0"/>
          <w:numId w:val="4"/>
        </w:numPr>
        <w:spacing w:after="0"/>
        <w:jc w:val="both"/>
        <w:rPr>
          <w:rFonts w:ascii="Times New Roman" w:hAnsi="Times New Roman" w:cs="Times New Roman"/>
          <w:sz w:val="28"/>
          <w:szCs w:val="28"/>
        </w:rPr>
      </w:pPr>
      <w:r w:rsidRPr="00791473">
        <w:rPr>
          <w:rFonts w:ascii="Times New Roman" w:hAnsi="Times New Roman" w:cs="Times New Roman"/>
          <w:i/>
          <w:sz w:val="28"/>
          <w:szCs w:val="28"/>
        </w:rPr>
        <w:t>кредитные брокеры</w:t>
      </w:r>
      <w:r w:rsidRPr="00791473">
        <w:rPr>
          <w:rFonts w:ascii="Times New Roman" w:hAnsi="Times New Roman" w:cs="Times New Roman"/>
          <w:i/>
          <w:sz w:val="28"/>
          <w:szCs w:val="28"/>
          <w:lang w:val="en-US"/>
        </w:rPr>
        <w:t>;</w:t>
      </w:r>
    </w:p>
    <w:p w:rsidR="00115110" w:rsidRPr="00791473" w:rsidRDefault="00115110" w:rsidP="00115110">
      <w:pPr>
        <w:pStyle w:val="a3"/>
        <w:numPr>
          <w:ilvl w:val="0"/>
          <w:numId w:val="4"/>
        </w:numPr>
        <w:spacing w:after="0"/>
        <w:jc w:val="both"/>
        <w:rPr>
          <w:rFonts w:ascii="Times New Roman" w:hAnsi="Times New Roman" w:cs="Times New Roman"/>
          <w:sz w:val="28"/>
          <w:szCs w:val="28"/>
        </w:rPr>
      </w:pPr>
      <w:r w:rsidRPr="00791473">
        <w:rPr>
          <w:rFonts w:ascii="Times New Roman" w:hAnsi="Times New Roman" w:cs="Times New Roman"/>
          <w:i/>
          <w:sz w:val="28"/>
          <w:szCs w:val="28"/>
        </w:rPr>
        <w:t>посредники рынка услуг розничного кредитования</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колекторские агентства,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-страховые организации</w:t>
      </w:r>
      <w:r w:rsidRPr="00791473">
        <w:rPr>
          <w:rFonts w:ascii="Times New Roman" w:hAnsi="Times New Roman" w:cs="Times New Roman"/>
          <w:sz w:val="28"/>
          <w:szCs w:val="28"/>
          <w:lang w:val="en-US"/>
        </w:rPr>
        <w:t>;</w:t>
      </w:r>
    </w:p>
    <w:p w:rsidR="00115110" w:rsidRPr="00791473" w:rsidRDefault="00115110" w:rsidP="00115110">
      <w:pPr>
        <w:pStyle w:val="a3"/>
        <w:numPr>
          <w:ilvl w:val="0"/>
          <w:numId w:val="4"/>
        </w:numPr>
        <w:spacing w:after="0"/>
        <w:jc w:val="both"/>
        <w:rPr>
          <w:rFonts w:ascii="Times New Roman" w:hAnsi="Times New Roman" w:cs="Times New Roman"/>
          <w:sz w:val="28"/>
          <w:szCs w:val="28"/>
        </w:rPr>
      </w:pPr>
      <w:r w:rsidRPr="00791473">
        <w:rPr>
          <w:rFonts w:ascii="Times New Roman" w:hAnsi="Times New Roman" w:cs="Times New Roman"/>
          <w:sz w:val="28"/>
          <w:szCs w:val="28"/>
        </w:rPr>
        <w:t>кредитные организации как поставщики финансовых ресурсов.</w:t>
      </w:r>
    </w:p>
    <w:p w:rsidR="00115110" w:rsidRPr="00791473" w:rsidRDefault="00115110" w:rsidP="00115110">
      <w:pPr>
        <w:spacing w:after="0"/>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7)</w:t>
      </w:r>
      <w:r w:rsidRPr="00791473">
        <w:rPr>
          <w:rFonts w:ascii="Times New Roman" w:hAnsi="Times New Roman" w:cs="Times New Roman"/>
          <w:sz w:val="28"/>
          <w:szCs w:val="28"/>
        </w:rPr>
        <w:t xml:space="preserve"> </w:t>
      </w:r>
      <w:r w:rsidRPr="00791473">
        <w:rPr>
          <w:rFonts w:ascii="Times New Roman" w:hAnsi="Times New Roman" w:cs="Times New Roman"/>
          <w:b/>
          <w:sz w:val="28"/>
          <w:szCs w:val="28"/>
        </w:rPr>
        <w:t>Корпоративные операции</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lastRenderedPageBreak/>
        <w:t>1</w:t>
      </w:r>
      <w:r w:rsidRPr="00791473">
        <w:rPr>
          <w:rFonts w:ascii="Times New Roman" w:hAnsi="Times New Roman" w:cs="Times New Roman"/>
          <w:sz w:val="28"/>
          <w:szCs w:val="28"/>
        </w:rPr>
        <w:t>. все операции, связанные с основной деятельностью;</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 операции по инкассации торговой выручки;</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конверсионные сделки;</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4</w:t>
      </w:r>
      <w:r w:rsidRPr="00791473">
        <w:rPr>
          <w:rFonts w:ascii="Times New Roman" w:hAnsi="Times New Roman" w:cs="Times New Roman"/>
          <w:sz w:val="28"/>
          <w:szCs w:val="28"/>
        </w:rPr>
        <w:t>. сделки по ценным бумагам с банком или при его посредничестве;</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5</w:t>
      </w:r>
      <w:r w:rsidRPr="00791473">
        <w:rPr>
          <w:rFonts w:ascii="Times New Roman" w:hAnsi="Times New Roman" w:cs="Times New Roman"/>
          <w:sz w:val="28"/>
          <w:szCs w:val="28"/>
        </w:rPr>
        <w:t>. операции по доверительному управлению денежными средствами;</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6</w:t>
      </w:r>
      <w:r w:rsidRPr="00791473">
        <w:rPr>
          <w:rFonts w:ascii="Times New Roman" w:hAnsi="Times New Roman" w:cs="Times New Roman"/>
          <w:sz w:val="28"/>
          <w:szCs w:val="28"/>
        </w:rPr>
        <w:t xml:space="preserve">. аккредитивы, гарантийные операции.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Розничные операции, в первую очередь, ориентированы на физических лиц. </w:t>
      </w:r>
    </w:p>
    <w:p w:rsidR="00115110" w:rsidRPr="00791473" w:rsidRDefault="00115110" w:rsidP="00115110">
      <w:pPr>
        <w:spacing w:after="0"/>
        <w:ind w:firstLine="709"/>
        <w:jc w:val="center"/>
        <w:rPr>
          <w:rFonts w:ascii="Times New Roman" w:hAnsi="Times New Roman" w:cs="Times New Roman"/>
          <w:b/>
          <w:sz w:val="28"/>
          <w:szCs w:val="28"/>
        </w:rPr>
      </w:pPr>
    </w:p>
    <w:p w:rsidR="00115110" w:rsidRPr="00791473" w:rsidRDefault="00115110" w:rsidP="00115110">
      <w:pPr>
        <w:spacing w:after="0"/>
        <w:ind w:firstLine="709"/>
        <w:jc w:val="center"/>
        <w:rPr>
          <w:rFonts w:ascii="Times New Roman" w:hAnsi="Times New Roman" w:cs="Times New Roman"/>
          <w:sz w:val="28"/>
          <w:szCs w:val="28"/>
        </w:rPr>
      </w:pPr>
      <w:r w:rsidRPr="00791473">
        <w:rPr>
          <w:rFonts w:ascii="Times New Roman" w:hAnsi="Times New Roman" w:cs="Times New Roman"/>
          <w:b/>
          <w:sz w:val="28"/>
          <w:szCs w:val="28"/>
        </w:rPr>
        <w:t>Различают 4 группы розничных операций</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1</w:t>
      </w:r>
      <w:r w:rsidRPr="00791473">
        <w:rPr>
          <w:rFonts w:ascii="Times New Roman" w:hAnsi="Times New Roman" w:cs="Times New Roman"/>
          <w:sz w:val="28"/>
          <w:szCs w:val="28"/>
        </w:rPr>
        <w:t>. операции по обслуживанию клиентов, т.е. ФЛ (обмен валюты, вклады и др.);</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 корпоративно-розничные операции – это обслуживание и взаимодействие ФЛ с компаниями, которые являются клиентами банка или имеют доверенность с банком (плата за коммунальные услуги, выдача заработной платы и командировочных, оплата договоров по квартирам и др.);</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условно-розничные операции – это банковские операции, которые осуществляются не только ФЛ-ми, но и ЮЛ-ми в связи с их коммерческой деятельностью (прием чека на инкассо, проведение платёжек и др.);</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4</w:t>
      </w:r>
      <w:r w:rsidRPr="00791473">
        <w:rPr>
          <w:rFonts w:ascii="Times New Roman" w:hAnsi="Times New Roman" w:cs="Times New Roman"/>
          <w:sz w:val="28"/>
          <w:szCs w:val="28"/>
        </w:rPr>
        <w:t xml:space="preserve">. розничные операции с </w:t>
      </w:r>
      <w:r w:rsidRPr="00791473">
        <w:rPr>
          <w:rFonts w:ascii="Times New Roman" w:hAnsi="Times New Roman" w:cs="Times New Roman"/>
          <w:sz w:val="28"/>
          <w:szCs w:val="28"/>
          <w:lang w:val="en-US"/>
        </w:rPr>
        <w:t>VIP</w:t>
      </w:r>
      <w:r w:rsidRPr="00791473">
        <w:rPr>
          <w:rFonts w:ascii="Times New Roman" w:hAnsi="Times New Roman" w:cs="Times New Roman"/>
          <w:sz w:val="28"/>
          <w:szCs w:val="28"/>
        </w:rPr>
        <w:t>-клиентурой.</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pBdr>
          <w:top w:val="single" w:sz="4" w:space="1" w:color="auto"/>
          <w:left w:val="single" w:sz="4" w:space="4" w:color="auto"/>
          <w:bottom w:val="single" w:sz="4" w:space="1" w:color="auto"/>
          <w:right w:val="single" w:sz="4" w:space="4" w:color="auto"/>
        </w:pBdr>
        <w:spacing w:after="0"/>
        <w:ind w:firstLine="709"/>
        <w:jc w:val="center"/>
        <w:rPr>
          <w:rFonts w:ascii="Times New Roman" w:hAnsi="Times New Roman" w:cs="Times New Roman"/>
          <w:b/>
          <w:sz w:val="28"/>
          <w:szCs w:val="28"/>
        </w:rPr>
      </w:pPr>
      <w:r w:rsidRPr="00791473">
        <w:rPr>
          <w:rFonts w:ascii="Times New Roman" w:hAnsi="Times New Roman" w:cs="Times New Roman"/>
          <w:b/>
          <w:sz w:val="28"/>
          <w:szCs w:val="28"/>
        </w:rPr>
        <w:t>Банковские услуги по инвестированию денежных средств населения</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1. Понятие сбережений населения.</w:t>
      </w:r>
    </w:p>
    <w:p w:rsidR="00115110" w:rsidRPr="00791473" w:rsidRDefault="00115110" w:rsidP="00115110">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 xml:space="preserve">2. Вклады (депозиты) населения и их характеристика. </w:t>
      </w:r>
    </w:p>
    <w:p w:rsidR="00115110" w:rsidRPr="00791473" w:rsidRDefault="00115110" w:rsidP="00115110">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3. Пассивные формы сбережений.</w:t>
      </w:r>
    </w:p>
    <w:p w:rsidR="00115110" w:rsidRPr="00791473" w:rsidRDefault="00115110" w:rsidP="00115110">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 xml:space="preserve">4. Активные формы сбережений. </w:t>
      </w:r>
    </w:p>
    <w:p w:rsidR="00115110" w:rsidRPr="00791473" w:rsidRDefault="00115110" w:rsidP="00115110">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5. Методы привлечения сбережений населения.</w:t>
      </w:r>
    </w:p>
    <w:p w:rsidR="00115110" w:rsidRPr="00791473" w:rsidRDefault="00115110" w:rsidP="00115110">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6. Способы оформления банковских вкладов.</w:t>
      </w:r>
    </w:p>
    <w:p w:rsidR="00115110" w:rsidRPr="00791473" w:rsidRDefault="00115110" w:rsidP="00115110">
      <w:pPr>
        <w:spacing w:after="0"/>
        <w:ind w:firstLine="709"/>
        <w:jc w:val="both"/>
        <w:rPr>
          <w:rFonts w:ascii="Times New Roman" w:hAnsi="Times New Roman" w:cs="Times New Roman"/>
          <w:b/>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 xml:space="preserve">1) </w:t>
      </w:r>
      <w:r w:rsidRPr="00791473">
        <w:rPr>
          <w:rFonts w:ascii="Times New Roman" w:hAnsi="Times New Roman" w:cs="Times New Roman"/>
          <w:sz w:val="28"/>
          <w:szCs w:val="28"/>
        </w:rPr>
        <w:t xml:space="preserve">Сбережения представляю собой часть денежных доходов населения,  которую оно откладывает для удовлетворения своих будущих потребностей.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center"/>
        <w:rPr>
          <w:rFonts w:ascii="Times New Roman" w:hAnsi="Times New Roman" w:cs="Times New Roman"/>
          <w:b/>
          <w:sz w:val="28"/>
          <w:szCs w:val="28"/>
        </w:rPr>
      </w:pPr>
      <w:r w:rsidRPr="00791473">
        <w:rPr>
          <w:rFonts w:ascii="Times New Roman" w:hAnsi="Times New Roman" w:cs="Times New Roman"/>
          <w:b/>
          <w:sz w:val="28"/>
          <w:szCs w:val="28"/>
          <w:bdr w:val="single" w:sz="4" w:space="0" w:color="auto"/>
        </w:rPr>
        <w:t>Факторы, влияющие на сбережения населения</w:t>
      </w:r>
    </w:p>
    <w:p w:rsidR="00115110" w:rsidRPr="00791473" w:rsidRDefault="00290452" w:rsidP="00115110">
      <w:pPr>
        <w:spacing w:after="0"/>
        <w:ind w:firstLine="709"/>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4384" behindDoc="0" locked="0" layoutInCell="1" allowOverlap="1">
                <wp:simplePos x="0" y="0"/>
                <wp:positionH relativeFrom="column">
                  <wp:posOffset>1847850</wp:posOffset>
                </wp:positionH>
                <wp:positionV relativeFrom="paragraph">
                  <wp:posOffset>178435</wp:posOffset>
                </wp:positionV>
                <wp:extent cx="3086100" cy="4191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86100" cy="4191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15110" w:rsidRPr="00115110" w:rsidRDefault="00115110" w:rsidP="00115110">
                            <w:pPr>
                              <w:jc w:val="center"/>
                              <w:rPr>
                                <w:rFonts w:ascii="Times New Roman" w:hAnsi="Times New Roman" w:cs="Times New Roman"/>
                                <w:sz w:val="28"/>
                                <w:szCs w:val="28"/>
                              </w:rPr>
                            </w:pPr>
                            <w:r w:rsidRPr="00115110">
                              <w:rPr>
                                <w:rFonts w:ascii="Times New Roman" w:hAnsi="Times New Roman" w:cs="Times New Roman"/>
                                <w:sz w:val="28"/>
                                <w:szCs w:val="28"/>
                              </w:rPr>
                              <w:t>Факторы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145.5pt;margin-top:14.05pt;width:243pt;height:3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" fillcolor="white [3201]" strokecolor="black [3213]" strokeweight="2pt">
                <v:path arrowok="t"/>
                <v:textbox>
                  <w:txbxContent>
                    <w:p w:rsidR="00115110" w:rsidRPr="00115110" w:rsidRDefault="00115110" w:rsidP="00115110">
                      <w:pPr>
                        <w:jc w:val="center"/>
                        <w:rPr>
                          <w:rFonts w:ascii="Times New Roman" w:hAnsi="Times New Roman" w:cs="Times New Roman"/>
                          <w:sz w:val="28"/>
                          <w:szCs w:val="28"/>
                        </w:rPr>
                      </w:pPr>
                      <w:r w:rsidRPr="00115110">
                        <w:rPr>
                          <w:rFonts w:ascii="Times New Roman" w:hAnsi="Times New Roman" w:cs="Times New Roman"/>
                          <w:sz w:val="28"/>
                          <w:szCs w:val="28"/>
                        </w:rPr>
                        <w:t>Факторы</w:t>
                      </w:r>
                    </w:p>
                  </w:txbxContent>
                </v:textbox>
              </v:rect>
            </w:pict>
          </mc:Fallback>
        </mc:AlternateContent>
      </w:r>
    </w:p>
    <w:p w:rsidR="00115110" w:rsidRPr="00791473" w:rsidRDefault="00290452" w:rsidP="00115110">
      <w:pPr>
        <w:spacing w:after="0"/>
        <w:ind w:firstLine="709"/>
        <w:jc w:val="both"/>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8480" behindDoc="0" locked="0" layoutInCell="1" allowOverlap="1">
                <wp:simplePos x="0" y="0"/>
                <wp:positionH relativeFrom="column">
                  <wp:posOffset>4448175</wp:posOffset>
                </wp:positionH>
                <wp:positionV relativeFrom="paragraph">
                  <wp:posOffset>362585</wp:posOffset>
                </wp:positionV>
                <wp:extent cx="666750" cy="428625"/>
                <wp:effectExtent l="0" t="0" r="76200" b="4762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6750" cy="4286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50.25pt;margin-top:28.55pt;width:52.5pt;height:3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" strokecolor="black [3040]">
                <v:stroke endarrow="open"/>
                <o:lock v:ext="edit" shapetype="f"/>
              </v:shape>
            </w:pict>
          </mc:Fallback>
        </mc:AlternateContent>
      </w:r>
      <w:r>
        <w:rPr>
          <w:rFonts w:ascii="Times New Roman" w:hAnsi="Times New Roman" w:cs="Times New Roman"/>
          <w:b/>
          <w:noProof/>
          <w:sz w:val="28"/>
          <w:szCs w:val="28"/>
        </w:rPr>
        <mc:AlternateContent>
          <mc:Choice Requires="wps">
            <w:drawing>
              <wp:anchor distT="0" distB="0" distL="114300" distR="114300" simplePos="0" relativeHeight="251667456" behindDoc="0" locked="0" layoutInCell="1" allowOverlap="1">
                <wp:simplePos x="0" y="0"/>
                <wp:positionH relativeFrom="column">
                  <wp:posOffset>1676400</wp:posOffset>
                </wp:positionH>
                <wp:positionV relativeFrom="paragraph">
                  <wp:posOffset>362585</wp:posOffset>
                </wp:positionV>
                <wp:extent cx="504825" cy="476250"/>
                <wp:effectExtent l="38100" t="0" r="28575"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4762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132pt;margin-top:28.55pt;width:39.75pt;height:37.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" strokecolor="black [3040]">
                <v:stroke endarrow="open"/>
                <o:lock v:ext="edit" shapetype="f"/>
              </v:shape>
            </w:pict>
          </mc:Fallback>
        </mc:AlternateContent>
      </w:r>
      <w:r>
        <w:rPr>
          <w:rFonts w:ascii="Times New Roman" w:hAnsi="Times New Roman" w:cs="Times New Roman"/>
          <w:b/>
          <w:noProof/>
          <w:sz w:val="28"/>
          <w:szCs w:val="28"/>
        </w:rPr>
        <mc:AlternateContent>
          <mc:Choice Requires="wps">
            <w:drawing>
              <wp:anchor distT="0" distB="0" distL="114300" distR="114300" simplePos="0" relativeHeight="251666432" behindDoc="0" locked="0" layoutInCell="1" allowOverlap="1">
                <wp:simplePos x="0" y="0"/>
                <wp:positionH relativeFrom="column">
                  <wp:posOffset>4000500</wp:posOffset>
                </wp:positionH>
                <wp:positionV relativeFrom="paragraph">
                  <wp:posOffset>791210</wp:posOffset>
                </wp:positionV>
                <wp:extent cx="2667000" cy="447675"/>
                <wp:effectExtent l="0" t="0" r="19050" b="285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0" cy="4476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15110" w:rsidRPr="006C275C" w:rsidRDefault="00115110" w:rsidP="00115110">
                            <w:pPr>
                              <w:jc w:val="center"/>
                              <w:rPr>
                                <w:rFonts w:ascii="Times New Roman" w:hAnsi="Times New Roman" w:cs="Times New Roman"/>
                                <w:sz w:val="28"/>
                                <w:szCs w:val="28"/>
                              </w:rPr>
                            </w:pPr>
                            <w:r w:rsidRPr="006C275C">
                              <w:rPr>
                                <w:rFonts w:ascii="Times New Roman" w:hAnsi="Times New Roman" w:cs="Times New Roman"/>
                                <w:sz w:val="28"/>
                                <w:szCs w:val="28"/>
                              </w:rPr>
                              <w:t>Микроэкономические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8" style="position:absolute;left:0;text-align:left;margin-left:315pt;margin-top:62.3pt;width:210pt;height:3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" fillcolor="white [3201]" strokecolor="black [3213]" strokeweight="2pt">
                <v:path arrowok="t"/>
                <v:textbox>
                  <w:txbxContent>
                    <w:p w:rsidR="00115110" w:rsidRPr="006C275C" w:rsidRDefault="00115110" w:rsidP="00115110">
                      <w:pPr>
                        <w:jc w:val="center"/>
                        <w:rPr>
                          <w:rFonts w:ascii="Times New Roman" w:hAnsi="Times New Roman" w:cs="Times New Roman"/>
                          <w:sz w:val="28"/>
                          <w:szCs w:val="28"/>
                        </w:rPr>
                      </w:pPr>
                      <w:r w:rsidRPr="006C275C">
                        <w:rPr>
                          <w:rFonts w:ascii="Times New Roman" w:hAnsi="Times New Roman" w:cs="Times New Roman"/>
                          <w:sz w:val="28"/>
                          <w:szCs w:val="28"/>
                        </w:rPr>
                        <w:t>Микроэкономические</w:t>
                      </w:r>
                    </w:p>
                  </w:txbxContent>
                </v:textbox>
              </v:rect>
            </w:pict>
          </mc:Fallback>
        </mc:AlternateContent>
      </w:r>
      <w:r>
        <w:rPr>
          <w:rFonts w:ascii="Times New Roman" w:hAnsi="Times New Roman" w:cs="Times New Roman"/>
          <w:b/>
          <w:noProof/>
          <w:sz w:val="28"/>
          <w:szCs w:val="28"/>
        </w:rPr>
        <mc:AlternateContent>
          <mc:Choice Requires="wps">
            <w:drawing>
              <wp:anchor distT="0" distB="0" distL="114300" distR="114300" simplePos="0" relativeHeight="251665408" behindDoc="0" locked="0" layoutInCell="1" allowOverlap="1">
                <wp:simplePos x="0" y="0"/>
                <wp:positionH relativeFrom="column">
                  <wp:posOffset>133350</wp:posOffset>
                </wp:positionH>
                <wp:positionV relativeFrom="paragraph">
                  <wp:posOffset>838835</wp:posOffset>
                </wp:positionV>
                <wp:extent cx="2409825" cy="400050"/>
                <wp:effectExtent l="0" t="0" r="28575"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9825" cy="4000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15110" w:rsidRPr="006C275C" w:rsidRDefault="00115110" w:rsidP="00115110">
                            <w:pPr>
                              <w:jc w:val="center"/>
                              <w:rPr>
                                <w:rFonts w:ascii="Times New Roman" w:hAnsi="Times New Roman" w:cs="Times New Roman"/>
                                <w:sz w:val="28"/>
                                <w:szCs w:val="28"/>
                              </w:rPr>
                            </w:pPr>
                            <w:r w:rsidRPr="006C275C">
                              <w:rPr>
                                <w:rFonts w:ascii="Times New Roman" w:hAnsi="Times New Roman" w:cs="Times New Roman"/>
                                <w:sz w:val="28"/>
                                <w:szCs w:val="28"/>
                              </w:rPr>
                              <w:t>Макроэкономические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9" style="position:absolute;left:0;text-align:left;margin-left:10.5pt;margin-top:66.05pt;width:189.7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" fillcolor="white [3201]" strokecolor="black [3213]" strokeweight="2pt">
                <v:path arrowok="t"/>
                <v:textbox>
                  <w:txbxContent>
                    <w:p w:rsidR="00115110" w:rsidRPr="006C275C" w:rsidRDefault="00115110" w:rsidP="00115110">
                      <w:pPr>
                        <w:jc w:val="center"/>
                        <w:rPr>
                          <w:rFonts w:ascii="Times New Roman" w:hAnsi="Times New Roman" w:cs="Times New Roman"/>
                          <w:sz w:val="28"/>
                          <w:szCs w:val="28"/>
                        </w:rPr>
                      </w:pPr>
                      <w:r w:rsidRPr="006C275C">
                        <w:rPr>
                          <w:rFonts w:ascii="Times New Roman" w:hAnsi="Times New Roman" w:cs="Times New Roman"/>
                          <w:sz w:val="28"/>
                          <w:szCs w:val="28"/>
                        </w:rPr>
                        <w:t>Макроэкономические</w:t>
                      </w:r>
                    </w:p>
                  </w:txbxContent>
                </v:textbox>
              </v:rect>
            </w:pict>
          </mc:Fallback>
        </mc:AlternateContent>
      </w:r>
    </w:p>
    <w:p w:rsidR="00115110" w:rsidRPr="00791473" w:rsidRDefault="00115110" w:rsidP="00115110">
      <w:pPr>
        <w:rPr>
          <w:rFonts w:ascii="Times New Roman" w:hAnsi="Times New Roman" w:cs="Times New Roman"/>
          <w:sz w:val="28"/>
          <w:szCs w:val="28"/>
        </w:rPr>
      </w:pPr>
    </w:p>
    <w:p w:rsidR="00115110" w:rsidRPr="00791473" w:rsidRDefault="00115110" w:rsidP="00115110">
      <w:pPr>
        <w:rPr>
          <w:rFonts w:ascii="Times New Roman" w:hAnsi="Times New Roman" w:cs="Times New Roman"/>
          <w:sz w:val="28"/>
          <w:szCs w:val="28"/>
        </w:rPr>
      </w:pPr>
    </w:p>
    <w:p w:rsidR="00115110" w:rsidRPr="00791473" w:rsidRDefault="00290452" w:rsidP="00115110">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299" distR="114299" simplePos="0" relativeHeight="251670528" behindDoc="0" locked="0" layoutInCell="1" allowOverlap="1">
                <wp:simplePos x="0" y="0"/>
                <wp:positionH relativeFrom="column">
                  <wp:posOffset>5505449</wp:posOffset>
                </wp:positionH>
                <wp:positionV relativeFrom="paragraph">
                  <wp:posOffset>279400</wp:posOffset>
                </wp:positionV>
                <wp:extent cx="0" cy="333375"/>
                <wp:effectExtent l="95250" t="0" r="76200" b="6667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33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433.5pt;margin-top:22pt;width:0;height:26.2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" strokecolor="black [3040]">
                <v:stroke endarrow="open"/>
                <o:lock v:ext="edit" shapetype="f"/>
              </v:shape>
            </w:pict>
          </mc:Fallback>
        </mc:AlternateContent>
      </w:r>
      <w:r>
        <w:rPr>
          <w:rFonts w:ascii="Times New Roman" w:hAnsi="Times New Roman" w:cs="Times New Roman"/>
          <w:noProof/>
          <w:sz w:val="28"/>
          <w:szCs w:val="28"/>
        </w:rPr>
        <mc:AlternateContent>
          <mc:Choice Requires="wps">
            <w:drawing>
              <wp:anchor distT="0" distB="0" distL="114299" distR="114299" simplePos="0" relativeHeight="251669504" behindDoc="0" locked="0" layoutInCell="1" allowOverlap="1">
                <wp:simplePos x="0" y="0"/>
                <wp:positionH relativeFrom="column">
                  <wp:posOffset>1295399</wp:posOffset>
                </wp:positionH>
                <wp:positionV relativeFrom="paragraph">
                  <wp:posOffset>279400</wp:posOffset>
                </wp:positionV>
                <wp:extent cx="0" cy="333375"/>
                <wp:effectExtent l="95250" t="0" r="76200" b="6667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33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02pt;margin-top:22pt;width:0;height:26.2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" strokecolor="black [3040]">
                <v:stroke endarrow="open"/>
                <o:lock v:ext="edit" shapetype="f"/>
              </v:shape>
            </w:pict>
          </mc:Fallback>
        </mc:AlternateConten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341"/>
        <w:gridCol w:w="5341"/>
      </w:tblGrid>
      <w:tr w:rsidR="00115110" w:rsidRPr="00791473" w:rsidTr="00115110">
        <w:tc>
          <w:tcPr>
            <w:tcW w:w="5341" w:type="dxa"/>
          </w:tcPr>
          <w:p w:rsidR="00115110" w:rsidRPr="00791473" w:rsidRDefault="00115110" w:rsidP="00115110">
            <w:pPr>
              <w:tabs>
                <w:tab w:val="left" w:pos="2100"/>
              </w:tabs>
              <w:jc w:val="both"/>
              <w:rPr>
                <w:rFonts w:ascii="Times New Roman" w:hAnsi="Times New Roman" w:cs="Times New Roman"/>
                <w:b/>
                <w:sz w:val="28"/>
                <w:szCs w:val="28"/>
              </w:rPr>
            </w:pPr>
            <w:r w:rsidRPr="00791473">
              <w:rPr>
                <w:rFonts w:ascii="Times New Roman" w:hAnsi="Times New Roman" w:cs="Times New Roman"/>
                <w:b/>
                <w:sz w:val="28"/>
                <w:szCs w:val="28"/>
              </w:rPr>
              <w:t>1. Экономические</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общеэкономическое положение страны;</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ставка рефинансирования;</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уровень цен и их динамика;</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уровень инфляции;</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уровень и развитие рынка ценных бумаг;</w:t>
            </w:r>
          </w:p>
          <w:p w:rsidR="00115110" w:rsidRPr="00791473" w:rsidRDefault="00115110" w:rsidP="00115110">
            <w:pPr>
              <w:tabs>
                <w:tab w:val="left" w:pos="2100"/>
              </w:tabs>
              <w:jc w:val="both"/>
              <w:rPr>
                <w:rFonts w:ascii="Times New Roman" w:hAnsi="Times New Roman" w:cs="Times New Roman"/>
                <w:sz w:val="28"/>
                <w:szCs w:val="28"/>
              </w:rPr>
            </w:pPr>
          </w:p>
        </w:tc>
        <w:tc>
          <w:tcPr>
            <w:tcW w:w="5341" w:type="dxa"/>
          </w:tcPr>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b/>
                <w:sz w:val="28"/>
                <w:szCs w:val="28"/>
              </w:rPr>
              <w:t>1. Экономические</w:t>
            </w:r>
            <w:r w:rsidRPr="00791473">
              <w:rPr>
                <w:rFonts w:ascii="Times New Roman" w:hAnsi="Times New Roman" w:cs="Times New Roman"/>
                <w:sz w:val="28"/>
                <w:szCs w:val="28"/>
              </w:rPr>
              <w:t>:</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уровень доходов и заработной платы;</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уровень налогообложения;</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возможность удовлетворения покупательского спроса;</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доступность кредита</w:t>
            </w:r>
            <w:r w:rsidRPr="00791473">
              <w:rPr>
                <w:rFonts w:ascii="Times New Roman" w:hAnsi="Times New Roman" w:cs="Times New Roman"/>
                <w:sz w:val="28"/>
                <w:szCs w:val="28"/>
                <w:lang w:val="en-US"/>
              </w:rPr>
              <w:t>;</w:t>
            </w:r>
          </w:p>
        </w:tc>
      </w:tr>
      <w:tr w:rsidR="00115110" w:rsidRPr="00791473" w:rsidTr="00115110">
        <w:tc>
          <w:tcPr>
            <w:tcW w:w="5341" w:type="dxa"/>
          </w:tcPr>
          <w:p w:rsidR="00115110" w:rsidRPr="00791473" w:rsidRDefault="00115110" w:rsidP="00115110">
            <w:pPr>
              <w:tabs>
                <w:tab w:val="left" w:pos="2100"/>
              </w:tabs>
              <w:jc w:val="both"/>
              <w:rPr>
                <w:rFonts w:ascii="Times New Roman" w:hAnsi="Times New Roman" w:cs="Times New Roman"/>
                <w:b/>
                <w:sz w:val="28"/>
                <w:szCs w:val="28"/>
              </w:rPr>
            </w:pPr>
            <w:r w:rsidRPr="00791473">
              <w:rPr>
                <w:rFonts w:ascii="Times New Roman" w:hAnsi="Times New Roman" w:cs="Times New Roman"/>
                <w:b/>
                <w:sz w:val="28"/>
                <w:szCs w:val="28"/>
              </w:rPr>
              <w:t>2. Психологические:</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общие тенденции, сложившиеся в обществе;</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идеологические ценности</w:t>
            </w:r>
            <w:r w:rsidRPr="00791473">
              <w:rPr>
                <w:rFonts w:ascii="Times New Roman" w:hAnsi="Times New Roman" w:cs="Times New Roman"/>
                <w:sz w:val="28"/>
                <w:szCs w:val="28"/>
                <w:lang w:val="en-US"/>
              </w:rPr>
              <w:t>;</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культура</w:t>
            </w:r>
            <w:r w:rsidRPr="00791473">
              <w:rPr>
                <w:rFonts w:ascii="Times New Roman" w:hAnsi="Times New Roman" w:cs="Times New Roman"/>
                <w:sz w:val="28"/>
                <w:szCs w:val="28"/>
                <w:lang w:val="en-US"/>
              </w:rPr>
              <w:t>;</w:t>
            </w:r>
          </w:p>
        </w:tc>
        <w:tc>
          <w:tcPr>
            <w:tcW w:w="5341" w:type="dxa"/>
          </w:tcPr>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b/>
                <w:sz w:val="28"/>
                <w:szCs w:val="28"/>
              </w:rPr>
              <w:t>2. Психологические</w:t>
            </w:r>
            <w:r w:rsidRPr="00791473">
              <w:rPr>
                <w:rFonts w:ascii="Times New Roman" w:hAnsi="Times New Roman" w:cs="Times New Roman"/>
                <w:sz w:val="28"/>
                <w:szCs w:val="28"/>
              </w:rPr>
              <w:t>:</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возможность обеспечения безопасности;</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склонность к риску;</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жизненный опыт</w:t>
            </w:r>
            <w:r w:rsidRPr="00791473">
              <w:rPr>
                <w:rFonts w:ascii="Times New Roman" w:hAnsi="Times New Roman" w:cs="Times New Roman"/>
                <w:sz w:val="28"/>
                <w:szCs w:val="28"/>
                <w:lang w:val="en-US"/>
              </w:rPr>
              <w:t>;</w:t>
            </w:r>
          </w:p>
        </w:tc>
      </w:tr>
      <w:tr w:rsidR="00115110" w:rsidRPr="00791473" w:rsidTr="00115110">
        <w:tc>
          <w:tcPr>
            <w:tcW w:w="5341" w:type="dxa"/>
          </w:tcPr>
          <w:p w:rsidR="00115110" w:rsidRPr="00791473" w:rsidRDefault="00115110" w:rsidP="00115110">
            <w:pPr>
              <w:tabs>
                <w:tab w:val="left" w:pos="2100"/>
              </w:tabs>
              <w:jc w:val="both"/>
              <w:rPr>
                <w:rFonts w:ascii="Times New Roman" w:hAnsi="Times New Roman" w:cs="Times New Roman"/>
                <w:b/>
                <w:sz w:val="28"/>
                <w:szCs w:val="28"/>
              </w:rPr>
            </w:pPr>
            <w:r w:rsidRPr="00791473">
              <w:rPr>
                <w:rFonts w:ascii="Times New Roman" w:hAnsi="Times New Roman" w:cs="Times New Roman"/>
                <w:b/>
                <w:sz w:val="28"/>
                <w:szCs w:val="28"/>
              </w:rPr>
              <w:t>3. Социальные:</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развитие структур социального и пенсионного обеспечения;</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государственные гарантии на случай болезни, безработицы.</w:t>
            </w:r>
          </w:p>
        </w:tc>
        <w:tc>
          <w:tcPr>
            <w:tcW w:w="5341" w:type="dxa"/>
          </w:tcPr>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b/>
                <w:sz w:val="28"/>
                <w:szCs w:val="28"/>
              </w:rPr>
              <w:t>3. Социальные</w:t>
            </w:r>
            <w:r w:rsidRPr="00791473">
              <w:rPr>
                <w:rFonts w:ascii="Times New Roman" w:hAnsi="Times New Roman" w:cs="Times New Roman"/>
                <w:sz w:val="28"/>
                <w:szCs w:val="28"/>
              </w:rPr>
              <w:t>:</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обеспечение старости, получение текущей стабильности;</w:t>
            </w:r>
          </w:p>
          <w:p w:rsidR="00115110" w:rsidRPr="00791473" w:rsidRDefault="00115110" w:rsidP="00115110">
            <w:pPr>
              <w:tabs>
                <w:tab w:val="left" w:pos="2100"/>
              </w:tabs>
              <w:jc w:val="both"/>
              <w:rPr>
                <w:rFonts w:ascii="Times New Roman" w:hAnsi="Times New Roman" w:cs="Times New Roman"/>
                <w:sz w:val="28"/>
                <w:szCs w:val="28"/>
              </w:rPr>
            </w:pPr>
            <w:r w:rsidRPr="00791473">
              <w:rPr>
                <w:rFonts w:ascii="Times New Roman" w:hAnsi="Times New Roman" w:cs="Times New Roman"/>
                <w:sz w:val="28"/>
                <w:szCs w:val="28"/>
              </w:rPr>
              <w:t>- склонность к потреблению.</w:t>
            </w:r>
          </w:p>
        </w:tc>
      </w:tr>
    </w:tbl>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В зависимости от способа накопления все сбережения населения подразделяются на</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xml:space="preserve">. </w:t>
      </w:r>
      <w:r w:rsidRPr="00791473">
        <w:rPr>
          <w:rFonts w:ascii="Times New Roman" w:hAnsi="Times New Roman" w:cs="Times New Roman"/>
          <w:sz w:val="28"/>
          <w:szCs w:val="28"/>
          <w:u w:val="single"/>
        </w:rPr>
        <w:t>организованные</w:t>
      </w:r>
      <w:r w:rsidRPr="00791473">
        <w:rPr>
          <w:rFonts w:ascii="Times New Roman" w:hAnsi="Times New Roman" w:cs="Times New Roman"/>
          <w:sz w:val="28"/>
          <w:szCs w:val="28"/>
        </w:rPr>
        <w:t xml:space="preserve"> – это формируемые под воздействием проводимой финансово-кредитной политики организациями по привлечению средств населения в хозяйственный оборот страны;</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xml:space="preserve">. </w:t>
      </w:r>
      <w:r w:rsidRPr="00791473">
        <w:rPr>
          <w:rFonts w:ascii="Times New Roman" w:hAnsi="Times New Roman" w:cs="Times New Roman"/>
          <w:sz w:val="28"/>
          <w:szCs w:val="28"/>
          <w:u w:val="single"/>
        </w:rPr>
        <w:t>неорганизованные</w:t>
      </w:r>
      <w:r w:rsidRPr="00791473">
        <w:rPr>
          <w:rFonts w:ascii="Times New Roman" w:hAnsi="Times New Roman" w:cs="Times New Roman"/>
          <w:sz w:val="28"/>
          <w:szCs w:val="28"/>
        </w:rPr>
        <w:t xml:space="preserve"> – это осуществляемые населением исходя из своих собственных интересов с учетом критериев риска и доходности.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xml:space="preserve">К организованным сбережением населения относятся их средства, находящиеся в страховых компаниях, пенсионных и инновационных фондах, вложенные в недвижимость, а также вклады на банковских счетах и в ценные бумаги. К неорганизованным сбережениям граждан относят находящиеся у них в руках сбережения в наличной денежной форме, а также в драгоценных металлах, в художественных картинах, антиквариате.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Услуги банка по привлечению и размещению временно свободных средства граждан можно разделить на 4 группы</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1</w:t>
      </w:r>
      <w:r w:rsidRPr="00791473">
        <w:rPr>
          <w:rFonts w:ascii="Times New Roman" w:hAnsi="Times New Roman" w:cs="Times New Roman"/>
          <w:sz w:val="28"/>
          <w:szCs w:val="28"/>
        </w:rPr>
        <w:t>. прием вкладов и продажа собственных долговых обязательств;</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 размещение средств в драгоценные металлы;</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размещение средств в ценные бумаги на основании договоров брокерского обслуживания;</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lastRenderedPageBreak/>
        <w:t>4</w:t>
      </w:r>
      <w:r w:rsidRPr="00791473">
        <w:rPr>
          <w:rFonts w:ascii="Times New Roman" w:hAnsi="Times New Roman" w:cs="Times New Roman"/>
          <w:sz w:val="28"/>
          <w:szCs w:val="28"/>
        </w:rPr>
        <w:t>. доверительное управление денежными средствами и ценными бумагами граждан.</w:t>
      </w:r>
      <w:r w:rsidRPr="00791473">
        <w:rPr>
          <w:rFonts w:ascii="Times New Roman" w:hAnsi="Times New Roman" w:cs="Times New Roman"/>
          <w:sz w:val="28"/>
          <w:szCs w:val="28"/>
        </w:rPr>
        <w:br/>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2)Депозит</w:t>
      </w:r>
      <w:r w:rsidRPr="00791473">
        <w:rPr>
          <w:rFonts w:ascii="Times New Roman" w:hAnsi="Times New Roman" w:cs="Times New Roman"/>
          <w:sz w:val="28"/>
          <w:szCs w:val="28"/>
        </w:rPr>
        <w:t xml:space="preserve"> – это форма выражения кредитных операций банка с вкладчиками по поводу предоставления банку своих собственных средств во временное пользование. Потребительская ценность депозитной услуги для клиента состоит в сбережении и накоплении денежных средств.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Депозиты физических лиц подразделяются на</w:t>
      </w:r>
      <w:r w:rsidRPr="00791473">
        <w:rPr>
          <w:rFonts w:ascii="Times New Roman" w:hAnsi="Times New Roman" w:cs="Times New Roman"/>
          <w:sz w:val="28"/>
          <w:szCs w:val="28"/>
        </w:rPr>
        <w:t>:</w:t>
      </w:r>
    </w:p>
    <w:p w:rsidR="00115110" w:rsidRPr="00791473" w:rsidRDefault="00115110" w:rsidP="00115110">
      <w:pPr>
        <w:pStyle w:val="a3"/>
        <w:numPr>
          <w:ilvl w:val="0"/>
          <w:numId w:val="5"/>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депозиты до востребования</w:t>
      </w:r>
      <w:r w:rsidRPr="00791473">
        <w:rPr>
          <w:rFonts w:ascii="Times New Roman" w:hAnsi="Times New Roman" w:cs="Times New Roman"/>
          <w:sz w:val="28"/>
          <w:szCs w:val="28"/>
          <w:lang w:val="en-US"/>
        </w:rPr>
        <w:t>;</w:t>
      </w:r>
    </w:p>
    <w:p w:rsidR="00115110" w:rsidRPr="00791473" w:rsidRDefault="00115110" w:rsidP="00115110">
      <w:pPr>
        <w:pStyle w:val="a3"/>
        <w:numPr>
          <w:ilvl w:val="0"/>
          <w:numId w:val="5"/>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срочные депозиты</w:t>
      </w:r>
      <w:r w:rsidRPr="00791473">
        <w:rPr>
          <w:rFonts w:ascii="Times New Roman" w:hAnsi="Times New Roman" w:cs="Times New Roman"/>
          <w:sz w:val="28"/>
          <w:szCs w:val="28"/>
          <w:lang w:val="en-US"/>
        </w:rPr>
        <w:t>;</w:t>
      </w:r>
    </w:p>
    <w:p w:rsidR="00115110" w:rsidRPr="00791473" w:rsidRDefault="00115110" w:rsidP="00115110">
      <w:pPr>
        <w:pStyle w:val="a3"/>
        <w:numPr>
          <w:ilvl w:val="0"/>
          <w:numId w:val="5"/>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 xml:space="preserve">условные срочные депозиты. </w:t>
      </w:r>
    </w:p>
    <w:p w:rsidR="00115110" w:rsidRPr="00791473" w:rsidRDefault="00115110" w:rsidP="00115110">
      <w:pPr>
        <w:tabs>
          <w:tab w:val="left" w:pos="2100"/>
        </w:tabs>
        <w:spacing w:after="0"/>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u w:val="single"/>
        </w:rPr>
        <w:t>Депозиты до востребования</w:t>
      </w:r>
      <w:r w:rsidRPr="00791473">
        <w:rPr>
          <w:rFonts w:ascii="Times New Roman" w:hAnsi="Times New Roman" w:cs="Times New Roman"/>
          <w:sz w:val="28"/>
          <w:szCs w:val="28"/>
        </w:rPr>
        <w:t xml:space="preserve"> – это в основном банковские дебетовые пластиковые карточки, на которые перечисляются заработная плата, пенсии и стипендии. По вкладам до востребования банк выплачивает самый минимальный доход и минимальные процентные ставки.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u w:val="single"/>
        </w:rPr>
        <w:t>Срочные депозиты</w:t>
      </w:r>
      <w:r w:rsidRPr="00791473">
        <w:rPr>
          <w:rFonts w:ascii="Times New Roman" w:hAnsi="Times New Roman" w:cs="Times New Roman"/>
          <w:sz w:val="28"/>
          <w:szCs w:val="28"/>
        </w:rPr>
        <w:t xml:space="preserve"> – это денежные средства, внесенные физическим лицом на фиксированный срок.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Их можно классифицировать по следующим критериям</w:t>
      </w:r>
      <w:r w:rsidRPr="00791473">
        <w:rPr>
          <w:rFonts w:ascii="Times New Roman" w:hAnsi="Times New Roman" w:cs="Times New Roman"/>
          <w:sz w:val="28"/>
          <w:szCs w:val="28"/>
        </w:rPr>
        <w:t>:</w:t>
      </w:r>
    </w:p>
    <w:p w:rsidR="00115110" w:rsidRPr="00791473" w:rsidRDefault="00115110" w:rsidP="00115110">
      <w:pPr>
        <w:pStyle w:val="a3"/>
        <w:numPr>
          <w:ilvl w:val="0"/>
          <w:numId w:val="6"/>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в зависимости от владельца вклада:</w:t>
      </w:r>
    </w:p>
    <w:p w:rsidR="00115110" w:rsidRPr="00791473" w:rsidRDefault="00115110" w:rsidP="00115110">
      <w:pPr>
        <w:tabs>
          <w:tab w:val="left" w:pos="2100"/>
        </w:tabs>
        <w:spacing w:after="0"/>
        <w:ind w:left="1097"/>
        <w:jc w:val="both"/>
        <w:rPr>
          <w:rFonts w:ascii="Times New Roman" w:hAnsi="Times New Roman" w:cs="Times New Roman"/>
          <w:sz w:val="28"/>
          <w:szCs w:val="28"/>
        </w:rPr>
      </w:pPr>
      <w:r w:rsidRPr="00791473">
        <w:rPr>
          <w:rFonts w:ascii="Times New Roman" w:hAnsi="Times New Roman" w:cs="Times New Roman"/>
          <w:sz w:val="28"/>
          <w:szCs w:val="28"/>
        </w:rPr>
        <w:t>- именные</w:t>
      </w:r>
      <w:r w:rsidRPr="00791473">
        <w:rPr>
          <w:rFonts w:ascii="Times New Roman" w:hAnsi="Times New Roman" w:cs="Times New Roman"/>
          <w:sz w:val="28"/>
          <w:szCs w:val="28"/>
          <w:lang w:val="en-US"/>
        </w:rPr>
        <w:t>;</w:t>
      </w:r>
    </w:p>
    <w:p w:rsidR="00115110" w:rsidRPr="00791473" w:rsidRDefault="00115110" w:rsidP="00115110">
      <w:p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 на предъявителя</w:t>
      </w:r>
      <w:r w:rsidRPr="00791473">
        <w:rPr>
          <w:rFonts w:ascii="Times New Roman" w:hAnsi="Times New Roman" w:cs="Times New Roman"/>
          <w:sz w:val="28"/>
          <w:szCs w:val="28"/>
          <w:lang w:val="en-US"/>
        </w:rPr>
        <w:t>;</w:t>
      </w:r>
    </w:p>
    <w:p w:rsidR="00115110" w:rsidRPr="00791473" w:rsidRDefault="00115110" w:rsidP="00115110">
      <w:pPr>
        <w:pStyle w:val="a3"/>
        <w:numPr>
          <w:ilvl w:val="0"/>
          <w:numId w:val="6"/>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в зависимости от срока вклада:</w:t>
      </w:r>
    </w:p>
    <w:p w:rsidR="00115110" w:rsidRPr="00791473" w:rsidRDefault="00115110" w:rsidP="00115110">
      <w:pPr>
        <w:tabs>
          <w:tab w:val="left" w:pos="2100"/>
        </w:tabs>
        <w:spacing w:after="0"/>
        <w:ind w:left="1097"/>
        <w:jc w:val="both"/>
        <w:rPr>
          <w:rFonts w:ascii="Times New Roman" w:hAnsi="Times New Roman" w:cs="Times New Roman"/>
          <w:sz w:val="28"/>
          <w:szCs w:val="28"/>
        </w:rPr>
      </w:pPr>
      <w:r w:rsidRPr="00791473">
        <w:rPr>
          <w:rFonts w:ascii="Times New Roman" w:hAnsi="Times New Roman" w:cs="Times New Roman"/>
          <w:sz w:val="28"/>
          <w:szCs w:val="28"/>
        </w:rPr>
        <w:t>- краткосрочные (до 1 года);</w:t>
      </w:r>
    </w:p>
    <w:p w:rsidR="00115110" w:rsidRPr="00791473" w:rsidRDefault="00115110" w:rsidP="00115110">
      <w:p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 долгосрочные (свыше 1года)</w:t>
      </w:r>
      <w:r w:rsidRPr="00791473">
        <w:rPr>
          <w:rFonts w:ascii="Times New Roman" w:hAnsi="Times New Roman" w:cs="Times New Roman"/>
          <w:sz w:val="28"/>
          <w:szCs w:val="28"/>
          <w:lang w:val="en-US"/>
        </w:rPr>
        <w:t>;</w:t>
      </w:r>
    </w:p>
    <w:p w:rsidR="00115110" w:rsidRPr="00791473" w:rsidRDefault="00115110" w:rsidP="00115110">
      <w:pPr>
        <w:pStyle w:val="a3"/>
        <w:numPr>
          <w:ilvl w:val="0"/>
          <w:numId w:val="6"/>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способа его оформления:</w:t>
      </w:r>
    </w:p>
    <w:p w:rsidR="00115110" w:rsidRPr="00791473" w:rsidRDefault="00115110" w:rsidP="00115110">
      <w:pPr>
        <w:tabs>
          <w:tab w:val="left" w:pos="2100"/>
        </w:tabs>
        <w:spacing w:after="0"/>
        <w:ind w:left="1097"/>
        <w:jc w:val="both"/>
        <w:rPr>
          <w:rFonts w:ascii="Times New Roman" w:hAnsi="Times New Roman" w:cs="Times New Roman"/>
          <w:sz w:val="28"/>
          <w:szCs w:val="28"/>
        </w:rPr>
      </w:pPr>
      <w:r w:rsidRPr="00791473">
        <w:rPr>
          <w:rFonts w:ascii="Times New Roman" w:hAnsi="Times New Roman" w:cs="Times New Roman"/>
          <w:sz w:val="28"/>
          <w:szCs w:val="28"/>
        </w:rPr>
        <w:t>- оформление договора банковского вклада сберегательной книжкой;</w:t>
      </w:r>
    </w:p>
    <w:p w:rsidR="00115110" w:rsidRPr="00791473" w:rsidRDefault="00115110" w:rsidP="00115110">
      <w:pPr>
        <w:tabs>
          <w:tab w:val="left" w:pos="2100"/>
        </w:tabs>
        <w:spacing w:after="0"/>
        <w:ind w:left="1097"/>
        <w:jc w:val="both"/>
        <w:rPr>
          <w:rFonts w:ascii="Times New Roman" w:hAnsi="Times New Roman" w:cs="Times New Roman"/>
          <w:sz w:val="28"/>
          <w:szCs w:val="28"/>
        </w:rPr>
      </w:pPr>
      <w:r w:rsidRPr="00791473">
        <w:rPr>
          <w:rFonts w:ascii="Times New Roman" w:hAnsi="Times New Roman" w:cs="Times New Roman"/>
          <w:sz w:val="28"/>
          <w:szCs w:val="28"/>
        </w:rPr>
        <w:t>- оформление сберегательным сертификатом;</w:t>
      </w:r>
    </w:p>
    <w:p w:rsidR="00115110" w:rsidRPr="00791473" w:rsidRDefault="00115110" w:rsidP="00115110">
      <w:pPr>
        <w:tabs>
          <w:tab w:val="left" w:pos="2100"/>
        </w:tabs>
        <w:spacing w:after="0"/>
        <w:ind w:left="1097"/>
        <w:jc w:val="both"/>
        <w:rPr>
          <w:rFonts w:ascii="Times New Roman" w:hAnsi="Times New Roman" w:cs="Times New Roman"/>
          <w:sz w:val="28"/>
          <w:szCs w:val="28"/>
        </w:rPr>
      </w:pPr>
      <w:r w:rsidRPr="00791473">
        <w:rPr>
          <w:rFonts w:ascii="Times New Roman" w:hAnsi="Times New Roman" w:cs="Times New Roman"/>
          <w:sz w:val="28"/>
          <w:szCs w:val="28"/>
        </w:rPr>
        <w:t>- оформление банковским векселем;</w:t>
      </w:r>
    </w:p>
    <w:p w:rsidR="00115110" w:rsidRPr="00791473" w:rsidRDefault="00115110" w:rsidP="00115110">
      <w:pPr>
        <w:pStyle w:val="a3"/>
        <w:numPr>
          <w:ilvl w:val="0"/>
          <w:numId w:val="6"/>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валюты</w:t>
      </w:r>
      <w:r w:rsidRPr="00791473">
        <w:rPr>
          <w:rFonts w:ascii="Times New Roman" w:hAnsi="Times New Roman" w:cs="Times New Roman"/>
          <w:sz w:val="28"/>
          <w:szCs w:val="28"/>
          <w:lang w:val="en-US"/>
        </w:rPr>
        <w:t>;</w:t>
      </w:r>
    </w:p>
    <w:p w:rsidR="00115110" w:rsidRPr="00791473" w:rsidRDefault="00115110" w:rsidP="00115110">
      <w:pPr>
        <w:pStyle w:val="a3"/>
        <w:numPr>
          <w:ilvl w:val="0"/>
          <w:numId w:val="6"/>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режима пользования вкладным счетом</w:t>
      </w:r>
    </w:p>
    <w:p w:rsidR="00115110" w:rsidRPr="00791473" w:rsidRDefault="00115110" w:rsidP="00115110">
      <w:pPr>
        <w:tabs>
          <w:tab w:val="left" w:pos="2100"/>
        </w:tabs>
        <w:spacing w:after="0"/>
        <w:ind w:left="1097"/>
        <w:jc w:val="both"/>
        <w:rPr>
          <w:rFonts w:ascii="Times New Roman" w:hAnsi="Times New Roman" w:cs="Times New Roman"/>
          <w:sz w:val="28"/>
          <w:szCs w:val="28"/>
        </w:rPr>
      </w:pPr>
      <w:r w:rsidRPr="00791473">
        <w:rPr>
          <w:rFonts w:ascii="Times New Roman" w:hAnsi="Times New Roman" w:cs="Times New Roman"/>
          <w:sz w:val="28"/>
          <w:szCs w:val="28"/>
        </w:rPr>
        <w:t>- срочные непополняемые вклады – когда вклад принимается на определенный срок без права внесения вкладчиком дополнительного взноса в течение срока действия вклада или снятия его части;</w:t>
      </w:r>
    </w:p>
    <w:p w:rsidR="00115110" w:rsidRPr="00791473" w:rsidRDefault="00115110" w:rsidP="00115110">
      <w:pPr>
        <w:tabs>
          <w:tab w:val="left" w:pos="2100"/>
        </w:tabs>
        <w:spacing w:after="0"/>
        <w:ind w:left="1097"/>
        <w:jc w:val="both"/>
        <w:rPr>
          <w:rFonts w:ascii="Times New Roman" w:hAnsi="Times New Roman" w:cs="Times New Roman"/>
          <w:sz w:val="28"/>
          <w:szCs w:val="28"/>
        </w:rPr>
      </w:pPr>
      <w:r w:rsidRPr="00791473">
        <w:rPr>
          <w:rFonts w:ascii="Times New Roman" w:hAnsi="Times New Roman" w:cs="Times New Roman"/>
          <w:sz w:val="28"/>
          <w:szCs w:val="28"/>
        </w:rPr>
        <w:t>- срочные пополняемые вклады – этот вклад принимается на определенный срок и условиями договора предусматривается возможность внесения дополнительных взносов;</w:t>
      </w:r>
    </w:p>
    <w:p w:rsidR="00115110" w:rsidRPr="00791473" w:rsidRDefault="00115110" w:rsidP="00115110">
      <w:pPr>
        <w:tabs>
          <w:tab w:val="left" w:pos="2100"/>
        </w:tabs>
        <w:spacing w:after="0"/>
        <w:ind w:left="1097"/>
        <w:jc w:val="both"/>
        <w:rPr>
          <w:rFonts w:ascii="Times New Roman" w:hAnsi="Times New Roman" w:cs="Times New Roman"/>
          <w:sz w:val="28"/>
          <w:szCs w:val="28"/>
        </w:rPr>
      </w:pPr>
      <w:r w:rsidRPr="00791473">
        <w:rPr>
          <w:rFonts w:ascii="Times New Roman" w:hAnsi="Times New Roman" w:cs="Times New Roman"/>
          <w:sz w:val="28"/>
          <w:szCs w:val="28"/>
        </w:rPr>
        <w:t xml:space="preserve">- срочные вклады с правом изъятия их части до окончания общего договора вклада. </w:t>
      </w:r>
    </w:p>
    <w:p w:rsidR="00115110" w:rsidRPr="00791473" w:rsidRDefault="00115110" w:rsidP="00115110">
      <w:pPr>
        <w:tabs>
          <w:tab w:val="left" w:pos="2100"/>
        </w:tabs>
        <w:spacing w:after="0"/>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u w:val="single"/>
        </w:rPr>
        <w:lastRenderedPageBreak/>
        <w:t>Условно срочные депозиты</w:t>
      </w:r>
      <w:r w:rsidRPr="00791473">
        <w:rPr>
          <w:rFonts w:ascii="Times New Roman" w:hAnsi="Times New Roman" w:cs="Times New Roman"/>
          <w:sz w:val="28"/>
          <w:szCs w:val="28"/>
        </w:rPr>
        <w:t xml:space="preserve"> – это вклады, срок действия которых прекращается при наступлении определенных событий, обозначенных договором.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xml:space="preserve"> Депозитные операции – это срочные и бессрочные вложения клиентов в банк. Средства, хранящиеся на счетах до востребования (бессрочные вклады) предназначаются для осуществления текущих платежей наличными или через банк, или при помощи кредитных карточек или аккредитивов. Также к пассивным операциям относятся сберегательные операции. Сберегательные депозиты служат для накопления средств, и ему выдается свидетельство (сберегательная книжка).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Банковский вклад (депозит)</w:t>
      </w:r>
      <w:r w:rsidRPr="00791473">
        <w:rPr>
          <w:rFonts w:ascii="Times New Roman" w:hAnsi="Times New Roman" w:cs="Times New Roman"/>
          <w:sz w:val="28"/>
          <w:szCs w:val="28"/>
        </w:rPr>
        <w:t xml:space="preserve"> – это денежные средства в белорусских рублях или иностранной валюте, размещаемые физическими и юридическими лицами в банке или небанковской кредитно-финансовой организации в целях хранения и получения дохода на срок или до востребования, или до наступления (ненаступления) определенного в заключенном договоре обстоятельства.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pBdr>
          <w:top w:val="single" w:sz="4" w:space="1" w:color="auto"/>
          <w:left w:val="single" w:sz="4" w:space="4" w:color="auto"/>
          <w:bottom w:val="single" w:sz="4" w:space="1" w:color="auto"/>
          <w:right w:val="single" w:sz="4" w:space="4" w:color="auto"/>
        </w:pBdr>
        <w:tabs>
          <w:tab w:val="left" w:pos="2100"/>
        </w:tabs>
        <w:spacing w:after="0"/>
        <w:ind w:firstLine="737"/>
        <w:jc w:val="center"/>
        <w:rPr>
          <w:rFonts w:ascii="Times New Roman" w:hAnsi="Times New Roman" w:cs="Times New Roman"/>
          <w:b/>
          <w:sz w:val="28"/>
          <w:szCs w:val="28"/>
        </w:rPr>
      </w:pPr>
      <w:r w:rsidRPr="00791473">
        <w:rPr>
          <w:rFonts w:ascii="Times New Roman" w:hAnsi="Times New Roman" w:cs="Times New Roman"/>
          <w:b/>
          <w:sz w:val="28"/>
          <w:szCs w:val="28"/>
        </w:rPr>
        <w:t>Виды банковского вклада (депозита):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договор банковского вклада (депозита) до востребования;</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договор срочного банковского вклада;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3</w:t>
      </w:r>
      <w:r w:rsidRPr="00791473">
        <w:rPr>
          <w:rFonts w:ascii="Times New Roman" w:hAnsi="Times New Roman" w:cs="Times New Roman"/>
          <w:sz w:val="28"/>
          <w:szCs w:val="28"/>
        </w:rPr>
        <w:t xml:space="preserve">. договор условного банковского вклада.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xml:space="preserve">Под </w:t>
      </w:r>
      <w:r w:rsidRPr="00791473">
        <w:rPr>
          <w:rFonts w:ascii="Times New Roman" w:hAnsi="Times New Roman" w:cs="Times New Roman"/>
          <w:b/>
          <w:sz w:val="28"/>
          <w:szCs w:val="28"/>
        </w:rPr>
        <w:t>договором банковского вклада до востребования</w:t>
      </w:r>
      <w:r w:rsidRPr="00791473">
        <w:rPr>
          <w:rFonts w:ascii="Times New Roman" w:hAnsi="Times New Roman" w:cs="Times New Roman"/>
          <w:sz w:val="28"/>
          <w:szCs w:val="28"/>
        </w:rPr>
        <w:t xml:space="preserve"> понимается договор, в соответствии с которым банк обязан возвратить вклад и выплатить начисленные по нему проценты по первому требованию вкладчика.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xml:space="preserve">Под </w:t>
      </w:r>
      <w:r w:rsidRPr="00791473">
        <w:rPr>
          <w:rFonts w:ascii="Times New Roman" w:hAnsi="Times New Roman" w:cs="Times New Roman"/>
          <w:b/>
          <w:sz w:val="28"/>
          <w:szCs w:val="28"/>
        </w:rPr>
        <w:t>договором срочного банковского вклада</w:t>
      </w:r>
      <w:r w:rsidRPr="00791473">
        <w:rPr>
          <w:rFonts w:ascii="Times New Roman" w:hAnsi="Times New Roman" w:cs="Times New Roman"/>
          <w:sz w:val="28"/>
          <w:szCs w:val="28"/>
        </w:rPr>
        <w:t xml:space="preserve"> понимается договор, в котором банк обязан возвратить вклад и начисленные по нему проценты по истечении срока, указанного в договоре.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Договор условного банковского вклада</w:t>
      </w:r>
      <w:r w:rsidRPr="00791473">
        <w:rPr>
          <w:rFonts w:ascii="Times New Roman" w:hAnsi="Times New Roman" w:cs="Times New Roman"/>
          <w:sz w:val="28"/>
          <w:szCs w:val="28"/>
        </w:rPr>
        <w:t xml:space="preserve"> – это договор, в соответствии с которым банк обязан возвратить вклад и выплатить по нему проценты при наступлении (ненаступлении) определенного в заключенном договоре обстоятельства или события.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bdr w:val="single" w:sz="4" w:space="0" w:color="auto"/>
        </w:rPr>
        <w:t>К существенным условиям договора банковского вклада относятся</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валюта вклада и первоначальная сумма взноса вклада;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размер процентов по вкладу;</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вид договора банковского вклада;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срок возврата вклада (для договора срочного банковского вклада);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обстоятельства, при наступлении (ненаступлении) которых банк обязуется возвратить вклад (для условного банковского вклада);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ФИО, паспортные данные вкладчика, юридический адрес (для ЮЛ);</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порядок внесения денежных средств вкладчиком;</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lastRenderedPageBreak/>
        <w:t xml:space="preserve">- порядок возврата денежных средств вкладчиком.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Сберегательная книжка</w:t>
      </w:r>
      <w:r w:rsidRPr="00791473">
        <w:rPr>
          <w:rFonts w:ascii="Times New Roman" w:hAnsi="Times New Roman" w:cs="Times New Roman"/>
          <w:sz w:val="28"/>
          <w:szCs w:val="28"/>
        </w:rPr>
        <w:t xml:space="preserve"> – это договор банковского вклада с вкладчиком (физическим лицом за исключением ИП). В сберегательной книжке указывается:</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наименование и местонахождение банка;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серия и номер сберегательной книжки;</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ФИО вкладчика;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вид договора банковского вклада;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номер счета по вкладу;</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сумма вклада цифрами и прописью;</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валюта вклада;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размер процентов по вкладу;</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остаток денежных средств на счете на момент предъявления сберегательной книжки;</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срок возврата суммы вклада.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bdr w:val="single" w:sz="4" w:space="0" w:color="auto"/>
        </w:rPr>
      </w:pPr>
      <w:r w:rsidRPr="00791473">
        <w:rPr>
          <w:rFonts w:ascii="Times New Roman" w:hAnsi="Times New Roman" w:cs="Times New Roman"/>
          <w:sz w:val="28"/>
          <w:szCs w:val="28"/>
          <w:bdr w:val="single" w:sz="4" w:space="0" w:color="auto"/>
        </w:rPr>
        <w:t xml:space="preserve">Сберегательные и депозитные сертификаты.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Сберегательный сертификат</w:t>
      </w:r>
      <w:r w:rsidRPr="00791473">
        <w:rPr>
          <w:rFonts w:ascii="Times New Roman" w:hAnsi="Times New Roman" w:cs="Times New Roman"/>
          <w:sz w:val="28"/>
          <w:szCs w:val="28"/>
        </w:rPr>
        <w:t xml:space="preserve"> – это ценная бумага, удостоверяющая сумму вклада, внесенную в банк, и права вкладчика на получение по истечении установленного срока  суммы вклада и процентов по нему у банка, выдавшего сертификат либо в любом отделении (филиале) банка.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Депозитный сертификат</w:t>
      </w:r>
      <w:r w:rsidRPr="00791473">
        <w:rPr>
          <w:rFonts w:ascii="Times New Roman" w:hAnsi="Times New Roman" w:cs="Times New Roman"/>
          <w:sz w:val="28"/>
          <w:szCs w:val="28"/>
        </w:rPr>
        <w:t xml:space="preserve"> – это ценная бумага, удостоверяющая сумму вклада на получение по истечении установленного срока суммы вклада и процентов по нему.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xml:space="preserve">Сберегательные и депозитные сертификаты могут быть как именными ценными бумагами, так и ценными бумагами на предъявителя.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center"/>
        <w:rPr>
          <w:rFonts w:ascii="Times New Roman" w:hAnsi="Times New Roman" w:cs="Times New Roman"/>
          <w:sz w:val="28"/>
          <w:szCs w:val="28"/>
        </w:rPr>
      </w:pPr>
      <w:r w:rsidRPr="00791473">
        <w:rPr>
          <w:rFonts w:ascii="Times New Roman" w:hAnsi="Times New Roman" w:cs="Times New Roman"/>
          <w:b/>
          <w:sz w:val="28"/>
          <w:szCs w:val="28"/>
        </w:rPr>
        <w:t>Сберегательный и депозитный сертификат должен содержать</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наименование «Сберегательный сертификат», «Депозитный сертификат»;</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серия и номер;</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дата внесения вклада;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сумма вклада цифрами и прописью в белорусских рублях;</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размер процентов по вкладу и периодичность их выплаты;</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срок возврата вклада;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обязательства банка по возврату вклада и процентов, начисленных по нему,</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ответственность банка за неисполнение обязательств;</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подписи уполномоченных лиц, заверенные печатью;</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ставка процентов при досрочном предъявлении сертификата к оплате;</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xml:space="preserve">- отрывной талон, который отделяется от основного бланка при выписке сертификата и остается и вкладчика.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lastRenderedPageBreak/>
        <w:t>Сертификаты выдаются в белорусских рублях. Выдача в иностранной валюте не допускается. Сертификат не может быть расчетным и платежным средством средством за товары, за исключением услуг, оказываемых банков или небанковской кредитно-финансовой организацией. Срок обращения и размер процентовустанавливаются банком при выдаче сертификата и не могут быть изменены в течение срока его обращения. При приобретении банковского сертификата покупатель должен заключить с банком договор купли/продажи и внести наличными деньгами или перечислить на соответствующий банковский счет. Владелец сертификата может уступать права требования по сертификату другому лицу. По сертификатам на предъявителя эта уступка осуществляется простым вручением сертификата, по именному сертификату - посредством передаточной надписи, которая оформляется на обратной стороне бланка сертификата.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bdr w:val="single" w:sz="4" w:space="0" w:color="auto"/>
        </w:rPr>
        <w:t>Банковский вексель</w:t>
      </w:r>
      <w:r w:rsidRPr="00791473">
        <w:rPr>
          <w:rFonts w:ascii="Times New Roman" w:hAnsi="Times New Roman" w:cs="Times New Roman"/>
          <w:sz w:val="28"/>
          <w:szCs w:val="28"/>
        </w:rPr>
        <w:t xml:space="preserve"> – это ценная бумага, содержащая безусловное долговое обязательство банка об уплате определенной суммы вкладчику в конкретном месте и в конкретно указанный срок. Банки могут выпускать простые векселя и размещать среди физических и юридических лиц.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4)Активные операции коммерческого банка</w:t>
      </w:r>
      <w:r w:rsidRPr="00791473">
        <w:rPr>
          <w:rFonts w:ascii="Times New Roman" w:hAnsi="Times New Roman" w:cs="Times New Roman"/>
          <w:sz w:val="28"/>
          <w:szCs w:val="28"/>
        </w:rPr>
        <w:t xml:space="preserve"> – это операции по размещению привлеченных и собственных средств в целях получения дохода и создания условий для проведения банковских операций. Это:</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кредитные операции;</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инвестиционные операции;</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операции по формированию имущества банка;</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расчетно-кассовые операции;</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комиссионно-посреднические операции (факторинг, лизинг).</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center"/>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Все кредитные операции можно сгруппировать следующим образом</w:t>
      </w:r>
      <w:r w:rsidRPr="00791473">
        <w:rPr>
          <w:rFonts w:ascii="Times New Roman" w:hAnsi="Times New Roman" w:cs="Times New Roman"/>
          <w:sz w:val="28"/>
          <w:szCs w:val="28"/>
        </w:rPr>
        <w:t>:</w:t>
      </w:r>
    </w:p>
    <w:p w:rsidR="00115110" w:rsidRPr="00791473" w:rsidRDefault="00115110" w:rsidP="00115110">
      <w:pPr>
        <w:tabs>
          <w:tab w:val="left" w:pos="2100"/>
        </w:tabs>
        <w:spacing w:after="0"/>
        <w:ind w:firstLine="737"/>
        <w:jc w:val="center"/>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xml:space="preserve">. </w:t>
      </w:r>
      <w:r w:rsidRPr="00791473">
        <w:rPr>
          <w:rFonts w:ascii="Times New Roman" w:hAnsi="Times New Roman" w:cs="Times New Roman"/>
          <w:b/>
          <w:sz w:val="28"/>
          <w:szCs w:val="28"/>
        </w:rPr>
        <w:t>в зависимости от обеспечения</w:t>
      </w:r>
      <w:r w:rsidRPr="00791473">
        <w:rPr>
          <w:rFonts w:ascii="Times New Roman" w:hAnsi="Times New Roman" w:cs="Times New Roman"/>
          <w:sz w:val="28"/>
          <w:szCs w:val="28"/>
        </w:rPr>
        <w:t>:</w:t>
      </w:r>
    </w:p>
    <w:p w:rsidR="00115110" w:rsidRPr="00791473" w:rsidRDefault="00115110" w:rsidP="00115110">
      <w:pPr>
        <w:pStyle w:val="a3"/>
        <w:numPr>
          <w:ilvl w:val="0"/>
          <w:numId w:val="7"/>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ссуды без обеспечения</w:t>
      </w:r>
      <w:r w:rsidRPr="00791473">
        <w:rPr>
          <w:rFonts w:ascii="Times New Roman" w:hAnsi="Times New Roman" w:cs="Times New Roman"/>
          <w:sz w:val="28"/>
          <w:szCs w:val="28"/>
          <w:lang w:val="en-US"/>
        </w:rPr>
        <w:t>;</w:t>
      </w:r>
    </w:p>
    <w:p w:rsidR="00115110" w:rsidRPr="00791473" w:rsidRDefault="00115110" w:rsidP="00115110">
      <w:pPr>
        <w:pStyle w:val="a3"/>
        <w:numPr>
          <w:ilvl w:val="0"/>
          <w:numId w:val="7"/>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ссуды с обеспечением:</w:t>
      </w:r>
    </w:p>
    <w:p w:rsidR="00115110" w:rsidRPr="00791473" w:rsidRDefault="00115110" w:rsidP="00115110">
      <w:pPr>
        <w:pStyle w:val="a3"/>
        <w:tabs>
          <w:tab w:val="left" w:pos="2100"/>
        </w:tabs>
        <w:spacing w:after="0"/>
        <w:ind w:left="1530"/>
        <w:jc w:val="both"/>
        <w:rPr>
          <w:rFonts w:ascii="Times New Roman" w:hAnsi="Times New Roman" w:cs="Times New Roman"/>
          <w:sz w:val="28"/>
          <w:szCs w:val="28"/>
        </w:rPr>
      </w:pPr>
      <w:r w:rsidRPr="00791473">
        <w:rPr>
          <w:rFonts w:ascii="Times New Roman" w:hAnsi="Times New Roman" w:cs="Times New Roman"/>
          <w:sz w:val="28"/>
          <w:szCs w:val="28"/>
        </w:rPr>
        <w:t>-вексельные;</w:t>
      </w:r>
    </w:p>
    <w:p w:rsidR="00115110" w:rsidRPr="00791473" w:rsidRDefault="00115110" w:rsidP="00115110">
      <w:pPr>
        <w:pStyle w:val="a3"/>
        <w:tabs>
          <w:tab w:val="left" w:pos="2100"/>
        </w:tabs>
        <w:spacing w:after="0"/>
        <w:ind w:left="1530"/>
        <w:jc w:val="both"/>
        <w:rPr>
          <w:rFonts w:ascii="Times New Roman" w:hAnsi="Times New Roman" w:cs="Times New Roman"/>
          <w:sz w:val="28"/>
          <w:szCs w:val="28"/>
        </w:rPr>
      </w:pPr>
      <w:r w:rsidRPr="00791473">
        <w:rPr>
          <w:rFonts w:ascii="Times New Roman" w:hAnsi="Times New Roman" w:cs="Times New Roman"/>
          <w:sz w:val="28"/>
          <w:szCs w:val="28"/>
        </w:rPr>
        <w:t xml:space="preserve">- товарные, </w:t>
      </w:r>
    </w:p>
    <w:p w:rsidR="00115110" w:rsidRPr="00791473" w:rsidRDefault="00115110" w:rsidP="00115110">
      <w:pPr>
        <w:pStyle w:val="a3"/>
        <w:tabs>
          <w:tab w:val="left" w:pos="2100"/>
        </w:tabs>
        <w:spacing w:after="0"/>
        <w:ind w:left="1530"/>
        <w:jc w:val="both"/>
        <w:rPr>
          <w:rFonts w:ascii="Times New Roman" w:hAnsi="Times New Roman" w:cs="Times New Roman"/>
          <w:sz w:val="28"/>
          <w:szCs w:val="28"/>
        </w:rPr>
      </w:pPr>
      <w:r w:rsidRPr="00791473">
        <w:rPr>
          <w:rFonts w:ascii="Times New Roman" w:hAnsi="Times New Roman" w:cs="Times New Roman"/>
          <w:sz w:val="28"/>
          <w:szCs w:val="28"/>
        </w:rPr>
        <w:t xml:space="preserve">- фондовые, </w:t>
      </w:r>
    </w:p>
    <w:p w:rsidR="00115110" w:rsidRPr="00791473" w:rsidRDefault="00115110" w:rsidP="00115110">
      <w:pPr>
        <w:pStyle w:val="a3"/>
        <w:tabs>
          <w:tab w:val="left" w:pos="2100"/>
        </w:tabs>
        <w:spacing w:after="0"/>
        <w:ind w:left="1530"/>
        <w:jc w:val="both"/>
        <w:rPr>
          <w:rFonts w:ascii="Times New Roman" w:hAnsi="Times New Roman" w:cs="Times New Roman"/>
          <w:sz w:val="28"/>
          <w:szCs w:val="28"/>
        </w:rPr>
      </w:pPr>
      <w:r w:rsidRPr="00791473">
        <w:rPr>
          <w:rFonts w:ascii="Times New Roman" w:hAnsi="Times New Roman" w:cs="Times New Roman"/>
          <w:sz w:val="28"/>
          <w:szCs w:val="28"/>
        </w:rPr>
        <w:t>- ипотечные;</w:t>
      </w:r>
    </w:p>
    <w:p w:rsidR="00115110" w:rsidRPr="00791473" w:rsidRDefault="00115110" w:rsidP="00115110">
      <w:pPr>
        <w:pStyle w:val="a3"/>
        <w:tabs>
          <w:tab w:val="left" w:pos="2100"/>
        </w:tabs>
        <w:spacing w:after="0"/>
        <w:ind w:left="1530"/>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xml:space="preserve">. </w:t>
      </w:r>
      <w:r w:rsidRPr="00791473">
        <w:rPr>
          <w:rFonts w:ascii="Times New Roman" w:hAnsi="Times New Roman" w:cs="Times New Roman"/>
          <w:b/>
          <w:sz w:val="28"/>
          <w:szCs w:val="28"/>
        </w:rPr>
        <w:t>по методу взимания процентов</w:t>
      </w:r>
      <w:r w:rsidRPr="00791473">
        <w:rPr>
          <w:rFonts w:ascii="Times New Roman" w:hAnsi="Times New Roman" w:cs="Times New Roman"/>
          <w:sz w:val="28"/>
          <w:szCs w:val="28"/>
        </w:rPr>
        <w:t>:</w:t>
      </w:r>
    </w:p>
    <w:p w:rsidR="00115110" w:rsidRPr="00791473" w:rsidRDefault="00115110" w:rsidP="00115110">
      <w:pPr>
        <w:pStyle w:val="a3"/>
        <w:numPr>
          <w:ilvl w:val="0"/>
          <w:numId w:val="8"/>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в момент предоставления ссуды;</w:t>
      </w:r>
    </w:p>
    <w:p w:rsidR="00115110" w:rsidRPr="00791473" w:rsidRDefault="00115110" w:rsidP="00115110">
      <w:pPr>
        <w:pStyle w:val="a3"/>
        <w:numPr>
          <w:ilvl w:val="0"/>
          <w:numId w:val="8"/>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в момент погашения ссуды;</w:t>
      </w:r>
    </w:p>
    <w:p w:rsidR="00115110" w:rsidRPr="00791473" w:rsidRDefault="00115110" w:rsidP="00115110">
      <w:pPr>
        <w:pStyle w:val="a3"/>
        <w:numPr>
          <w:ilvl w:val="0"/>
          <w:numId w:val="8"/>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равномерными взносами</w:t>
      </w:r>
      <w:r w:rsidRPr="00791473">
        <w:rPr>
          <w:rFonts w:ascii="Times New Roman" w:hAnsi="Times New Roman" w:cs="Times New Roman"/>
          <w:sz w:val="28"/>
          <w:szCs w:val="28"/>
          <w:lang w:val="en-US"/>
        </w:rPr>
        <w:t>;</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lastRenderedPageBreak/>
        <w:t>3</w:t>
      </w:r>
      <w:r w:rsidRPr="00791473">
        <w:rPr>
          <w:rFonts w:ascii="Times New Roman" w:hAnsi="Times New Roman" w:cs="Times New Roman"/>
          <w:sz w:val="28"/>
          <w:szCs w:val="28"/>
        </w:rPr>
        <w:t xml:space="preserve">. </w:t>
      </w:r>
      <w:r w:rsidRPr="00791473">
        <w:rPr>
          <w:rFonts w:ascii="Times New Roman" w:hAnsi="Times New Roman" w:cs="Times New Roman"/>
          <w:b/>
          <w:sz w:val="28"/>
          <w:szCs w:val="28"/>
        </w:rPr>
        <w:t>по категориям заемщика</w:t>
      </w:r>
      <w:r w:rsidRPr="00791473">
        <w:rPr>
          <w:rFonts w:ascii="Times New Roman" w:hAnsi="Times New Roman" w:cs="Times New Roman"/>
          <w:sz w:val="28"/>
          <w:szCs w:val="28"/>
        </w:rPr>
        <w:t>:</w:t>
      </w:r>
    </w:p>
    <w:p w:rsidR="00115110" w:rsidRPr="00791473" w:rsidRDefault="00115110" w:rsidP="00115110">
      <w:pPr>
        <w:pStyle w:val="a3"/>
        <w:numPr>
          <w:ilvl w:val="0"/>
          <w:numId w:val="9"/>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 коммерческие ссуды</w:t>
      </w:r>
      <w:r w:rsidRPr="00791473">
        <w:rPr>
          <w:rFonts w:ascii="Times New Roman" w:hAnsi="Times New Roman" w:cs="Times New Roman"/>
          <w:sz w:val="28"/>
          <w:szCs w:val="28"/>
          <w:lang w:val="en-US"/>
        </w:rPr>
        <w:t>;</w:t>
      </w:r>
    </w:p>
    <w:p w:rsidR="00115110" w:rsidRPr="00791473" w:rsidRDefault="00115110" w:rsidP="00115110">
      <w:pPr>
        <w:pStyle w:val="a3"/>
        <w:numPr>
          <w:ilvl w:val="0"/>
          <w:numId w:val="9"/>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потребительские ссуды</w:t>
      </w:r>
      <w:r w:rsidRPr="00791473">
        <w:rPr>
          <w:rFonts w:ascii="Times New Roman" w:hAnsi="Times New Roman" w:cs="Times New Roman"/>
          <w:sz w:val="28"/>
          <w:szCs w:val="28"/>
          <w:lang w:val="en-US"/>
        </w:rPr>
        <w:t>;</w:t>
      </w:r>
    </w:p>
    <w:p w:rsidR="00115110" w:rsidRPr="00791473" w:rsidRDefault="00115110" w:rsidP="00115110">
      <w:pPr>
        <w:pStyle w:val="a3"/>
        <w:numPr>
          <w:ilvl w:val="0"/>
          <w:numId w:val="9"/>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ссуды посредникам</w:t>
      </w:r>
      <w:r w:rsidRPr="00791473">
        <w:rPr>
          <w:rFonts w:ascii="Times New Roman" w:hAnsi="Times New Roman" w:cs="Times New Roman"/>
          <w:sz w:val="28"/>
          <w:szCs w:val="28"/>
          <w:lang w:val="en-US"/>
        </w:rPr>
        <w:t>;</w:t>
      </w:r>
    </w:p>
    <w:p w:rsidR="00115110" w:rsidRPr="00791473" w:rsidRDefault="00115110" w:rsidP="00115110">
      <w:pPr>
        <w:pStyle w:val="a3"/>
        <w:numPr>
          <w:ilvl w:val="0"/>
          <w:numId w:val="9"/>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сельскохозяйственные ссуды</w:t>
      </w:r>
      <w:r w:rsidRPr="00791473">
        <w:rPr>
          <w:rFonts w:ascii="Times New Roman" w:hAnsi="Times New Roman" w:cs="Times New Roman"/>
          <w:sz w:val="28"/>
          <w:szCs w:val="28"/>
          <w:lang w:val="en-US"/>
        </w:rPr>
        <w:t>;</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4</w:t>
      </w:r>
      <w:r w:rsidRPr="00791473">
        <w:rPr>
          <w:rFonts w:ascii="Times New Roman" w:hAnsi="Times New Roman" w:cs="Times New Roman"/>
          <w:sz w:val="28"/>
          <w:szCs w:val="28"/>
        </w:rPr>
        <w:t xml:space="preserve">. </w:t>
      </w:r>
      <w:r w:rsidRPr="00791473">
        <w:rPr>
          <w:rFonts w:ascii="Times New Roman" w:hAnsi="Times New Roman" w:cs="Times New Roman"/>
          <w:b/>
          <w:sz w:val="28"/>
          <w:szCs w:val="28"/>
        </w:rPr>
        <w:t>по характеру погашения</w:t>
      </w:r>
      <w:r w:rsidRPr="00791473">
        <w:rPr>
          <w:rFonts w:ascii="Times New Roman" w:hAnsi="Times New Roman" w:cs="Times New Roman"/>
          <w:sz w:val="28"/>
          <w:szCs w:val="28"/>
        </w:rPr>
        <w:t>:</w:t>
      </w:r>
    </w:p>
    <w:p w:rsidR="00115110" w:rsidRPr="00791473" w:rsidRDefault="00115110" w:rsidP="00115110">
      <w:pPr>
        <w:pStyle w:val="a3"/>
        <w:numPr>
          <w:ilvl w:val="0"/>
          <w:numId w:val="10"/>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единовременный взнос;</w:t>
      </w:r>
    </w:p>
    <w:p w:rsidR="00115110" w:rsidRPr="00791473" w:rsidRDefault="00115110" w:rsidP="00115110">
      <w:pPr>
        <w:pStyle w:val="a3"/>
        <w:numPr>
          <w:ilvl w:val="0"/>
          <w:numId w:val="10"/>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 xml:space="preserve">в рассрочку.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5</w:t>
      </w:r>
      <w:r w:rsidRPr="00791473">
        <w:rPr>
          <w:rFonts w:ascii="Times New Roman" w:hAnsi="Times New Roman" w:cs="Times New Roman"/>
          <w:sz w:val="28"/>
          <w:szCs w:val="28"/>
        </w:rPr>
        <w:t xml:space="preserve">. </w:t>
      </w:r>
      <w:r w:rsidRPr="00791473">
        <w:rPr>
          <w:rFonts w:ascii="Times New Roman" w:hAnsi="Times New Roman" w:cs="Times New Roman"/>
          <w:b/>
          <w:sz w:val="28"/>
          <w:szCs w:val="28"/>
        </w:rPr>
        <w:t>по срокам погашения</w:t>
      </w:r>
      <w:r w:rsidRPr="00791473">
        <w:rPr>
          <w:rFonts w:ascii="Times New Roman" w:hAnsi="Times New Roman" w:cs="Times New Roman"/>
          <w:sz w:val="28"/>
          <w:szCs w:val="28"/>
        </w:rPr>
        <w:t>:</w:t>
      </w:r>
    </w:p>
    <w:p w:rsidR="00115110" w:rsidRPr="00791473" w:rsidRDefault="00115110" w:rsidP="00115110">
      <w:pPr>
        <w:pStyle w:val="a3"/>
        <w:numPr>
          <w:ilvl w:val="0"/>
          <w:numId w:val="11"/>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краткосрочные</w:t>
      </w:r>
      <w:r w:rsidRPr="00791473">
        <w:rPr>
          <w:rFonts w:ascii="Times New Roman" w:hAnsi="Times New Roman" w:cs="Times New Roman"/>
          <w:sz w:val="28"/>
          <w:szCs w:val="28"/>
          <w:lang w:val="en-US"/>
        </w:rPr>
        <w:t>;</w:t>
      </w:r>
    </w:p>
    <w:p w:rsidR="00115110" w:rsidRPr="00791473" w:rsidRDefault="00115110" w:rsidP="00115110">
      <w:pPr>
        <w:pStyle w:val="a3"/>
        <w:numPr>
          <w:ilvl w:val="0"/>
          <w:numId w:val="11"/>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среднесрочные</w:t>
      </w:r>
      <w:r w:rsidRPr="00791473">
        <w:rPr>
          <w:rFonts w:ascii="Times New Roman" w:hAnsi="Times New Roman" w:cs="Times New Roman"/>
          <w:sz w:val="28"/>
          <w:szCs w:val="28"/>
          <w:lang w:val="en-US"/>
        </w:rPr>
        <w:t>;</w:t>
      </w:r>
    </w:p>
    <w:p w:rsidR="00115110" w:rsidRPr="00791473" w:rsidRDefault="00115110" w:rsidP="00115110">
      <w:pPr>
        <w:pStyle w:val="a3"/>
        <w:numPr>
          <w:ilvl w:val="0"/>
          <w:numId w:val="11"/>
        </w:numPr>
        <w:tabs>
          <w:tab w:val="left" w:pos="2100"/>
        </w:tabs>
        <w:spacing w:after="0"/>
        <w:jc w:val="both"/>
        <w:rPr>
          <w:rFonts w:ascii="Times New Roman" w:hAnsi="Times New Roman" w:cs="Times New Roman"/>
          <w:sz w:val="28"/>
          <w:szCs w:val="28"/>
        </w:rPr>
      </w:pPr>
      <w:r w:rsidRPr="00791473">
        <w:rPr>
          <w:rFonts w:ascii="Times New Roman" w:hAnsi="Times New Roman" w:cs="Times New Roman"/>
          <w:sz w:val="28"/>
          <w:szCs w:val="28"/>
        </w:rPr>
        <w:t>долгосрочные.</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rPr>
        <w:t>5)</w:t>
      </w:r>
      <w:r w:rsidRPr="00791473">
        <w:rPr>
          <w:rFonts w:ascii="Times New Roman" w:hAnsi="Times New Roman" w:cs="Times New Roman"/>
          <w:sz w:val="28"/>
          <w:szCs w:val="28"/>
        </w:rPr>
        <w:t xml:space="preserve"> С целью привлечения средств хозяйствующих субъектов и населения банки разрабатывают и осуществляют целый комплекс мероприятий. Важным средством привлечения ресурсов является </w:t>
      </w:r>
      <w:r w:rsidRPr="00791473">
        <w:rPr>
          <w:rFonts w:ascii="Times New Roman" w:hAnsi="Times New Roman" w:cs="Times New Roman"/>
          <w:i/>
          <w:sz w:val="28"/>
          <w:szCs w:val="28"/>
        </w:rPr>
        <w:t>процентная ставка и процентная политика банка</w:t>
      </w:r>
      <w:r w:rsidRPr="00791473">
        <w:rPr>
          <w:rFonts w:ascii="Times New Roman" w:hAnsi="Times New Roman" w:cs="Times New Roman"/>
          <w:sz w:val="28"/>
          <w:szCs w:val="28"/>
        </w:rPr>
        <w:t xml:space="preserve">. Уровень процентных ставок по вкладам устанавливается коммерческими банками самостоятельно и ориентируется на ставку рефинансирования НБ.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xml:space="preserve">Также уровень процентной ставки зависит от типа вклада. По депозитам до востребования, отличающимся нестабильностью и размерами остатка, устанавливаются минимальные процентные ставки. При установлении процентных ставок по срочным вкладам определяющим фактором является срок, на который, размещаются средства. Чем больше срок вклада, тем выше процент. Ставка процента по вкладу находится в обратной зависимости от частоты выплаты дохода по процентам. Чем реже выплаты, тем уровень установленной процентной ставки по вкладу выше.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xml:space="preserve">Традиционным видом начисления дохода являются простые проценты. Начисленные, но не выплаченные проценты могут присоединятся к вкладу, увеличивая его сумму. Сложные проценты целесообразно исчислять, если фактическая выплата доходов по вкладу осуществляется по окончании срока действия договора. </w:t>
      </w:r>
    </w:p>
    <w:p w:rsidR="00115110" w:rsidRPr="00791473" w:rsidRDefault="00115110" w:rsidP="00115110">
      <w:pPr>
        <w:tabs>
          <w:tab w:val="left" w:pos="2100"/>
        </w:tabs>
        <w:spacing w:after="0"/>
        <w:ind w:firstLine="737"/>
        <w:jc w:val="both"/>
        <w:rPr>
          <w:rFonts w:ascii="Times New Roman" w:hAnsi="Times New Roman" w:cs="Times New Roman"/>
          <w:b/>
          <w:sz w:val="28"/>
          <w:szCs w:val="28"/>
        </w:rPr>
      </w:pPr>
      <w:r w:rsidRPr="00791473">
        <w:rPr>
          <w:rFonts w:ascii="Times New Roman" w:hAnsi="Times New Roman" w:cs="Times New Roman"/>
          <w:b/>
          <w:sz w:val="28"/>
          <w:szCs w:val="28"/>
        </w:rPr>
        <w:t>Для привлечения средств во вклады банки осуществляют следующее:</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разработка различных программ по привлечению средств населения;</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предоставление клиентам-вкладчикам различного рода услуг;</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3</w:t>
      </w:r>
      <w:r w:rsidRPr="00791473">
        <w:rPr>
          <w:rFonts w:ascii="Times New Roman" w:hAnsi="Times New Roman" w:cs="Times New Roman"/>
          <w:sz w:val="28"/>
          <w:szCs w:val="28"/>
        </w:rPr>
        <w:t>. проведение широкой открытой рекламной акции по привлечению клиентуры;</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4</w:t>
      </w:r>
      <w:r w:rsidRPr="00791473">
        <w:rPr>
          <w:rFonts w:ascii="Times New Roman" w:hAnsi="Times New Roman" w:cs="Times New Roman"/>
          <w:sz w:val="28"/>
          <w:szCs w:val="28"/>
        </w:rPr>
        <w:t>. использования более высокой процентной ставки по «крупным» вкладам;</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5</w:t>
      </w:r>
      <w:r w:rsidRPr="00791473">
        <w:rPr>
          <w:rFonts w:ascii="Times New Roman" w:hAnsi="Times New Roman" w:cs="Times New Roman"/>
          <w:sz w:val="28"/>
          <w:szCs w:val="28"/>
        </w:rPr>
        <w:t xml:space="preserve">. выплаты постоянным вкладчикам премий «за верность банку».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r w:rsidRPr="00791473">
        <w:rPr>
          <w:rFonts w:ascii="Times New Roman" w:hAnsi="Times New Roman" w:cs="Times New Roman"/>
          <w:sz w:val="28"/>
          <w:szCs w:val="28"/>
        </w:rPr>
        <w:t xml:space="preserve">Помимо гибкой процентной ставки с целью привлечения средств, банки должны создавать вкладчикам гарантии надежности размещения средств по вкладам. </w:t>
      </w:r>
    </w:p>
    <w:p w:rsidR="00115110" w:rsidRPr="00791473" w:rsidRDefault="00115110" w:rsidP="00115110">
      <w:pPr>
        <w:tabs>
          <w:tab w:val="left" w:pos="2100"/>
        </w:tabs>
        <w:spacing w:after="0"/>
        <w:ind w:firstLine="737"/>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lastRenderedPageBreak/>
        <w:t>7)</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Способы формирования банковских вкладов.</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Оформление договора банковского вклада осуществляется при внесении физическим лицом денежных средств. Договор банковского вклада составляется в письменной форме. Основанием для заключения договора является письменное заявление вкладчика.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В договоре может быть предусмотрено право вкладчика распоряжаться его вкладом по доверенности, а также право выплаты третьему лицу и право на невозможность изменения банком в одностороннем порядке %-тной ставки по срочному вкладу.</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При открытии вклада с помощью сбер. книжки в ней указывается:</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фамилия И.О. вкладчика;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наименование и местонахождение банка и его филиалов;</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вклада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вид вклада.</w:t>
      </w:r>
    </w:p>
    <w:p w:rsidR="00115110" w:rsidRPr="00791473" w:rsidRDefault="00115110" w:rsidP="00115110">
      <w:pPr>
        <w:pBdr>
          <w:top w:val="single" w:sz="4" w:space="1" w:color="auto"/>
          <w:left w:val="single" w:sz="4" w:space="4" w:color="auto"/>
          <w:bottom w:val="single" w:sz="4" w:space="1" w:color="auto"/>
          <w:right w:val="single" w:sz="4" w:space="4" w:color="auto"/>
        </w:pBdr>
        <w:spacing w:after="0"/>
        <w:ind w:firstLine="709"/>
        <w:jc w:val="center"/>
        <w:rPr>
          <w:rFonts w:ascii="Times New Roman" w:hAnsi="Times New Roman" w:cs="Times New Roman"/>
          <w:b/>
          <w:sz w:val="28"/>
          <w:szCs w:val="28"/>
        </w:rPr>
      </w:pPr>
      <w:r w:rsidRPr="00791473">
        <w:rPr>
          <w:rFonts w:ascii="Times New Roman" w:hAnsi="Times New Roman" w:cs="Times New Roman"/>
          <w:b/>
          <w:sz w:val="28"/>
          <w:szCs w:val="28"/>
        </w:rPr>
        <w:t>БАНКОВСКИЕ УСЛУГИ ПО КРЕДИТОВАНИЮ ФИЗИЧЕСКИХ ЛИЦ</w:t>
      </w:r>
    </w:p>
    <w:p w:rsidR="00115110" w:rsidRPr="00791473" w:rsidRDefault="00115110" w:rsidP="00115110">
      <w:pPr>
        <w:spacing w:after="0"/>
        <w:ind w:firstLine="709"/>
        <w:jc w:val="both"/>
        <w:rPr>
          <w:rFonts w:ascii="Times New Roman" w:hAnsi="Times New Roman" w:cs="Times New Roman"/>
          <w:b/>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1. С</w:t>
      </w:r>
      <w:r w:rsidR="00791473" w:rsidRPr="00791473">
        <w:rPr>
          <w:rFonts w:ascii="Times New Roman" w:hAnsi="Times New Roman" w:cs="Times New Roman"/>
          <w:sz w:val="28"/>
          <w:szCs w:val="28"/>
        </w:rPr>
        <w:t>истема</w:t>
      </w:r>
      <w:r w:rsidRPr="00791473">
        <w:rPr>
          <w:rFonts w:ascii="Times New Roman" w:hAnsi="Times New Roman" w:cs="Times New Roman"/>
          <w:sz w:val="28"/>
          <w:szCs w:val="28"/>
        </w:rPr>
        <w:t xml:space="preserve"> </w:t>
      </w:r>
      <w:r w:rsidR="00791473" w:rsidRPr="00791473">
        <w:rPr>
          <w:rFonts w:ascii="Times New Roman" w:hAnsi="Times New Roman" w:cs="Times New Roman"/>
          <w:sz w:val="28"/>
          <w:szCs w:val="28"/>
        </w:rPr>
        <w:t>потребителького кредитования</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2.</w:t>
      </w:r>
      <w:r w:rsidR="00791473" w:rsidRPr="00791473">
        <w:rPr>
          <w:rFonts w:ascii="Times New Roman" w:hAnsi="Times New Roman" w:cs="Times New Roman"/>
          <w:sz w:val="28"/>
          <w:szCs w:val="28"/>
        </w:rPr>
        <w:t xml:space="preserve"> Кредиты населению и их характеристика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3. Льготное кредитование</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4. Система строительных сбережений</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5. Этапы кредитования</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6. Оценка кредитоспособности заемщика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7.  Понятие эффективной процентной ставки</w:t>
      </w:r>
    </w:p>
    <w:p w:rsidR="00115110" w:rsidRPr="00791473" w:rsidRDefault="00115110" w:rsidP="00115110">
      <w:pPr>
        <w:spacing w:after="0"/>
        <w:ind w:firstLine="709"/>
        <w:jc w:val="both"/>
        <w:rPr>
          <w:rFonts w:ascii="Times New Roman" w:hAnsi="Times New Roman" w:cs="Times New Roman"/>
          <w:b/>
          <w:sz w:val="28"/>
          <w:szCs w:val="28"/>
        </w:rPr>
      </w:pPr>
      <w:r w:rsidRPr="00791473">
        <w:rPr>
          <w:rFonts w:ascii="Times New Roman" w:hAnsi="Times New Roman" w:cs="Times New Roman"/>
          <w:sz w:val="28"/>
          <w:szCs w:val="28"/>
        </w:rPr>
        <w:t>9. Скоринговые системы</w:t>
      </w:r>
    </w:p>
    <w:p w:rsidR="00115110" w:rsidRPr="00791473" w:rsidRDefault="00115110" w:rsidP="00115110">
      <w:pPr>
        <w:spacing w:after="0"/>
        <w:ind w:firstLine="709"/>
        <w:jc w:val="both"/>
        <w:rPr>
          <w:rFonts w:ascii="Times New Roman" w:hAnsi="Times New Roman" w:cs="Times New Roman"/>
          <w:b/>
          <w:sz w:val="28"/>
          <w:szCs w:val="28"/>
        </w:rPr>
      </w:pPr>
    </w:p>
    <w:p w:rsidR="00115110" w:rsidRPr="00791473" w:rsidRDefault="00115110" w:rsidP="00115110">
      <w:pPr>
        <w:spacing w:after="0"/>
        <w:ind w:firstLine="709"/>
        <w:jc w:val="both"/>
        <w:rPr>
          <w:rFonts w:ascii="Times New Roman" w:hAnsi="Times New Roman" w:cs="Times New Roman"/>
          <w:b/>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1)Потребительские кредиты</w:t>
      </w:r>
      <w:r w:rsidRPr="00791473">
        <w:rPr>
          <w:rFonts w:ascii="Times New Roman" w:hAnsi="Times New Roman" w:cs="Times New Roman"/>
          <w:sz w:val="28"/>
          <w:szCs w:val="28"/>
        </w:rPr>
        <w:t xml:space="preserve"> – это широкое понятие, объединяющее различные виды кредитов, предоставляемые частным лицам на потребительские нужды. Кредиторами по потребительскому кредитованию могут выступать банки, торговые организации, небанковские кредитно-финансовые организации (ломбарды). Потребительский кредит существует в двух формах: денежная  и товарная. Товарную форму имеет кредит, предоставляемый населению торговой организацией для приобретения товаров длительного пользования с рассрочкой платежа.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При предоставлении кредита заключается </w:t>
      </w:r>
      <w:r w:rsidRPr="00791473">
        <w:rPr>
          <w:rFonts w:ascii="Times New Roman" w:hAnsi="Times New Roman" w:cs="Times New Roman"/>
          <w:b/>
          <w:sz w:val="28"/>
          <w:szCs w:val="28"/>
        </w:rPr>
        <w:t>кредитный договор.</w:t>
      </w:r>
      <w:r w:rsidRPr="00791473">
        <w:rPr>
          <w:rFonts w:ascii="Times New Roman" w:hAnsi="Times New Roman" w:cs="Times New Roman"/>
          <w:sz w:val="28"/>
          <w:szCs w:val="28"/>
        </w:rPr>
        <w:t xml:space="preserve"> В нём указывается наименование кредита, размер % по кредиту, комиссия, а также сроки погашения кредита и взыскание за несоблюдение условий договора.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Для банков фактором риска потребительского кредитования является отсутствие достоверной информации о заёмщиках, а также несовершенство методик по определению их кредитоспособности.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lastRenderedPageBreak/>
        <w:t xml:space="preserve">Банком всегда начисляются проценты на остаток суммы ссудной задолженности заёмщика (основной долг).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 xml:space="preserve">Применяются 2 способа расчёта ежемесячного платежа по кредиту: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i/>
          <w:sz w:val="28"/>
          <w:szCs w:val="28"/>
        </w:rPr>
        <w:t>1.Дифференцированный</w:t>
      </w:r>
      <w:r w:rsidRPr="00791473">
        <w:rPr>
          <w:rFonts w:ascii="Times New Roman" w:hAnsi="Times New Roman" w:cs="Times New Roman"/>
          <w:sz w:val="28"/>
          <w:szCs w:val="28"/>
        </w:rPr>
        <w:t>. При нём погашается задолженность ежемесячным платежом и рассчитывается исходя из того, как уменьшается основной долг (ежемесячно в равных долях) и уменьшается размер начисленных процентов.</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2. </w:t>
      </w:r>
      <w:r w:rsidRPr="00791473">
        <w:rPr>
          <w:rFonts w:ascii="Times New Roman" w:hAnsi="Times New Roman" w:cs="Times New Roman"/>
          <w:i/>
          <w:sz w:val="28"/>
          <w:szCs w:val="28"/>
        </w:rPr>
        <w:t>Аннуитентный платёж</w:t>
      </w:r>
      <w:r w:rsidRPr="00791473">
        <w:rPr>
          <w:rFonts w:ascii="Times New Roman" w:hAnsi="Times New Roman" w:cs="Times New Roman"/>
          <w:sz w:val="28"/>
          <w:szCs w:val="28"/>
        </w:rPr>
        <w:t xml:space="preserve">. Используется для того, чтобы равномерно распределить нагрузку на заёмщика по обслуживанию долга. При этом размер ежемесячного платежа остаётся одним и тем же. </w:t>
      </w:r>
    </w:p>
    <w:p w:rsidR="00791473" w:rsidRPr="00791473" w:rsidRDefault="00791473" w:rsidP="00115110">
      <w:pPr>
        <w:spacing w:after="0"/>
        <w:ind w:firstLine="709"/>
        <w:jc w:val="both"/>
        <w:rPr>
          <w:rFonts w:ascii="Times New Roman" w:hAnsi="Times New Roman" w:cs="Times New Roman"/>
          <w:sz w:val="28"/>
          <w:szCs w:val="28"/>
        </w:rPr>
      </w:pPr>
    </w:p>
    <w:p w:rsidR="00115110" w:rsidRPr="00791473" w:rsidRDefault="00115110" w:rsidP="00791473">
      <w:pPr>
        <w:spacing w:after="0"/>
        <w:ind w:left="720"/>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Кредиты населению на текущее потребление предоставляются</w:t>
      </w:r>
      <w:r w:rsidRPr="00791473">
        <w:rPr>
          <w:rFonts w:ascii="Times New Roman" w:hAnsi="Times New Roman" w:cs="Times New Roman"/>
          <w:b/>
          <w:sz w:val="28"/>
          <w:szCs w:val="28"/>
        </w:rPr>
        <w:t xml:space="preserve"> 2-умя основными способами</w:t>
      </w:r>
      <w:r w:rsidRPr="00791473">
        <w:rPr>
          <w:rFonts w:ascii="Times New Roman" w:hAnsi="Times New Roman" w:cs="Times New Roman"/>
          <w:sz w:val="28"/>
          <w:szCs w:val="28"/>
        </w:rPr>
        <w:t>:</w:t>
      </w:r>
    </w:p>
    <w:p w:rsidR="00115110" w:rsidRPr="00791473" w:rsidRDefault="00115110" w:rsidP="00115110">
      <w:pPr>
        <w:pStyle w:val="a3"/>
        <w:numPr>
          <w:ilvl w:val="0"/>
          <w:numId w:val="15"/>
        </w:num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Традиционный (в офисах банка или у представителей с оформлением кредитного договора). </w:t>
      </w:r>
    </w:p>
    <w:p w:rsidR="00115110" w:rsidRPr="00791473" w:rsidRDefault="00115110" w:rsidP="00115110">
      <w:pPr>
        <w:pStyle w:val="a3"/>
        <w:numPr>
          <w:ilvl w:val="0"/>
          <w:numId w:val="15"/>
        </w:num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С помощью банковских карт.</w:t>
      </w:r>
    </w:p>
    <w:p w:rsidR="00115110" w:rsidRPr="00791473" w:rsidRDefault="00115110" w:rsidP="00115110">
      <w:pPr>
        <w:pStyle w:val="a3"/>
        <w:spacing w:after="0"/>
        <w:ind w:left="142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Нецелевые кредиты без обеспечения считаются достаточно рискованным видом кредитования.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Их подразделяют на:</w:t>
      </w:r>
    </w:p>
    <w:p w:rsidR="00115110" w:rsidRPr="00791473" w:rsidRDefault="00115110" w:rsidP="00115110">
      <w:pPr>
        <w:pStyle w:val="a3"/>
        <w:numPr>
          <w:ilvl w:val="0"/>
          <w:numId w:val="16"/>
        </w:num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Кредиты, ориентированные на заёмщика. Характеризуются большими суммами и сроками. Каждый банк устанавливает предельный размер кредита, который может быть выдан заёмщику на текущее потребление без обеспечения.</w:t>
      </w:r>
    </w:p>
    <w:p w:rsidR="00115110" w:rsidRPr="00791473" w:rsidRDefault="00115110" w:rsidP="00791473">
      <w:pPr>
        <w:pStyle w:val="a3"/>
        <w:numPr>
          <w:ilvl w:val="0"/>
          <w:numId w:val="16"/>
        </w:numPr>
        <w:spacing w:after="0"/>
        <w:ind w:left="1429" w:firstLine="131"/>
        <w:jc w:val="both"/>
        <w:rPr>
          <w:rFonts w:ascii="Times New Roman" w:hAnsi="Times New Roman" w:cs="Times New Roman"/>
          <w:sz w:val="28"/>
          <w:szCs w:val="28"/>
        </w:rPr>
      </w:pPr>
      <w:r w:rsidRPr="00791473">
        <w:rPr>
          <w:rFonts w:ascii="Times New Roman" w:hAnsi="Times New Roman" w:cs="Times New Roman"/>
          <w:sz w:val="28"/>
          <w:szCs w:val="28"/>
        </w:rPr>
        <w:t>Кредиты, ориентированные на обеспечение. Это нецелевые кредиты, предоставляемые под заранее определённые виды обеспечения (под залог ценных бумаг, под залог драгоценных металлов и камней).</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Традиционные кредиты на текущее потребление могут предоставляться разовым платежом или открытием кредитной линии.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i/>
          <w:sz w:val="28"/>
          <w:szCs w:val="28"/>
        </w:rPr>
        <w:t>Разовый платёж</w:t>
      </w:r>
      <w:r w:rsidRPr="00791473">
        <w:rPr>
          <w:rFonts w:ascii="Times New Roman" w:hAnsi="Times New Roman" w:cs="Times New Roman"/>
          <w:sz w:val="28"/>
          <w:szCs w:val="28"/>
        </w:rPr>
        <w:t xml:space="preserve"> предполагает одномоментную выдачу наличных денег заёмщику или их перечисление на текущий счёт или банковскую кредитную карту.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i/>
          <w:sz w:val="28"/>
          <w:szCs w:val="28"/>
        </w:rPr>
        <w:t>Открытие кредитной линии</w:t>
      </w:r>
      <w:r w:rsidRPr="00791473">
        <w:rPr>
          <w:rFonts w:ascii="Times New Roman" w:hAnsi="Times New Roman" w:cs="Times New Roman"/>
          <w:sz w:val="28"/>
          <w:szCs w:val="28"/>
        </w:rPr>
        <w:t xml:space="preserve"> означает, что заёмщику устанавливается предельная сумма кредита (лимит кредита) в счёт которой заёмные средства будут предоставляться в момент возникновения у него потребностей. Кредитная линия для частных лиц может быть возобновляемой и не возобновляемой. При возобновляемой кредитной линии кредит предоставляется и погашается в пределах установленного лимита. При открытии не возобновляемой кредитной линии сумма предоставляемых заёмщику денежных средств не должна превышать максимального размера кредита.</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Выделяют некоторые дополнительные виды кредитования</w:t>
      </w:r>
      <w:r w:rsidRPr="00791473">
        <w:rPr>
          <w:rFonts w:ascii="Times New Roman" w:hAnsi="Times New Roman" w:cs="Times New Roman"/>
          <w:sz w:val="28"/>
          <w:szCs w:val="28"/>
        </w:rPr>
        <w:t>:</w:t>
      </w:r>
    </w:p>
    <w:p w:rsidR="00115110" w:rsidRPr="00791473" w:rsidRDefault="00115110" w:rsidP="00115110">
      <w:pPr>
        <w:pStyle w:val="a3"/>
        <w:numPr>
          <w:ilvl w:val="0"/>
          <w:numId w:val="17"/>
        </w:numPr>
        <w:spacing w:after="0"/>
        <w:ind w:firstLine="709"/>
        <w:jc w:val="both"/>
        <w:rPr>
          <w:rFonts w:ascii="Times New Roman" w:hAnsi="Times New Roman" w:cs="Times New Roman"/>
          <w:sz w:val="28"/>
          <w:szCs w:val="28"/>
        </w:rPr>
      </w:pPr>
      <w:r w:rsidRPr="00791473">
        <w:rPr>
          <w:rFonts w:ascii="Times New Roman" w:hAnsi="Times New Roman" w:cs="Times New Roman"/>
          <w:i/>
          <w:sz w:val="28"/>
          <w:szCs w:val="28"/>
        </w:rPr>
        <w:lastRenderedPageBreak/>
        <w:t>Экспресс кредитование</w:t>
      </w:r>
      <w:r w:rsidRPr="00791473">
        <w:rPr>
          <w:rFonts w:ascii="Times New Roman" w:hAnsi="Times New Roman" w:cs="Times New Roman"/>
          <w:sz w:val="28"/>
          <w:szCs w:val="28"/>
        </w:rPr>
        <w:t xml:space="preserve"> – это предполагает, что заёмщик, находясь в местах продаж или непосредственно торговой точке, за несколько минут может получить деньги или товар в кредит. </w:t>
      </w:r>
    </w:p>
    <w:p w:rsidR="00115110" w:rsidRPr="00791473" w:rsidRDefault="00115110" w:rsidP="00115110">
      <w:pPr>
        <w:pStyle w:val="a3"/>
        <w:numPr>
          <w:ilvl w:val="0"/>
          <w:numId w:val="17"/>
        </w:numPr>
        <w:spacing w:after="0"/>
        <w:ind w:firstLine="709"/>
        <w:jc w:val="both"/>
        <w:rPr>
          <w:rFonts w:ascii="Times New Roman" w:hAnsi="Times New Roman" w:cs="Times New Roman"/>
          <w:sz w:val="28"/>
          <w:szCs w:val="28"/>
        </w:rPr>
      </w:pPr>
      <w:r w:rsidRPr="00791473">
        <w:rPr>
          <w:rFonts w:ascii="Times New Roman" w:hAnsi="Times New Roman" w:cs="Times New Roman"/>
          <w:i/>
          <w:sz w:val="28"/>
          <w:szCs w:val="28"/>
        </w:rPr>
        <w:t>Нецелевые кредиты</w:t>
      </w:r>
      <w:r w:rsidRPr="00791473">
        <w:rPr>
          <w:rFonts w:ascii="Times New Roman" w:hAnsi="Times New Roman" w:cs="Times New Roman"/>
          <w:sz w:val="28"/>
          <w:szCs w:val="28"/>
        </w:rPr>
        <w:t>. Могут предоставляться с использованием банковских карт с использованием овердрафта и просто кредитные карты. При таких формах выдаче кредита банк не контролирует целевое использование кредита.</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center"/>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Автокредитование</w:t>
      </w:r>
      <w:r w:rsidRPr="00791473">
        <w:rPr>
          <w:rFonts w:ascii="Times New Roman" w:hAnsi="Times New Roman" w:cs="Times New Roman"/>
          <w:sz w:val="28"/>
          <w:szCs w:val="28"/>
        </w:rPr>
        <w:t xml:space="preserve">. </w:t>
      </w:r>
    </w:p>
    <w:p w:rsidR="00115110" w:rsidRPr="00791473" w:rsidRDefault="00115110" w:rsidP="00115110">
      <w:pPr>
        <w:spacing w:after="0"/>
        <w:ind w:firstLine="709"/>
        <w:jc w:val="center"/>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b/>
          <w:i/>
          <w:sz w:val="28"/>
          <w:szCs w:val="28"/>
        </w:rPr>
      </w:pPr>
      <w:r w:rsidRPr="00791473">
        <w:rPr>
          <w:rFonts w:ascii="Times New Roman" w:hAnsi="Times New Roman" w:cs="Times New Roman"/>
          <w:b/>
          <w:i/>
          <w:sz w:val="28"/>
          <w:szCs w:val="28"/>
        </w:rPr>
        <w:t>Виды:</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классическое;</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xml:space="preserve">. </w:t>
      </w:r>
      <w:r w:rsidRPr="00791473">
        <w:rPr>
          <w:rFonts w:ascii="Times New Roman" w:hAnsi="Times New Roman" w:cs="Times New Roman"/>
          <w:sz w:val="28"/>
          <w:szCs w:val="28"/>
          <w:lang w:val="en-US"/>
        </w:rPr>
        <w:t>bay</w:t>
      </w:r>
      <w:r w:rsidRPr="00791473">
        <w:rPr>
          <w:rFonts w:ascii="Times New Roman" w:hAnsi="Times New Roman" w:cs="Times New Roman"/>
          <w:sz w:val="28"/>
          <w:szCs w:val="28"/>
        </w:rPr>
        <w:t>-</w:t>
      </w:r>
      <w:r w:rsidRPr="00791473">
        <w:rPr>
          <w:rFonts w:ascii="Times New Roman" w:hAnsi="Times New Roman" w:cs="Times New Roman"/>
          <w:sz w:val="28"/>
          <w:szCs w:val="28"/>
          <w:lang w:val="en-US"/>
        </w:rPr>
        <w:t>back</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3</w:t>
      </w:r>
      <w:r w:rsidRPr="00791473">
        <w:rPr>
          <w:rFonts w:ascii="Times New Roman" w:hAnsi="Times New Roman" w:cs="Times New Roman"/>
          <w:sz w:val="28"/>
          <w:szCs w:val="28"/>
        </w:rPr>
        <w:t xml:space="preserve">. </w:t>
      </w:r>
      <w:r w:rsidRPr="00791473">
        <w:rPr>
          <w:rFonts w:ascii="Times New Roman" w:hAnsi="Times New Roman" w:cs="Times New Roman"/>
          <w:sz w:val="28"/>
          <w:szCs w:val="28"/>
          <w:lang w:val="en-US"/>
        </w:rPr>
        <w:t>traid</w:t>
      </w:r>
      <w:r w:rsidRPr="00791473">
        <w:rPr>
          <w:rFonts w:ascii="Times New Roman" w:hAnsi="Times New Roman" w:cs="Times New Roman"/>
          <w:sz w:val="28"/>
          <w:szCs w:val="28"/>
        </w:rPr>
        <w:t>-</w:t>
      </w:r>
      <w:r w:rsidRPr="00791473">
        <w:rPr>
          <w:rFonts w:ascii="Times New Roman" w:hAnsi="Times New Roman" w:cs="Times New Roman"/>
          <w:sz w:val="28"/>
          <w:szCs w:val="28"/>
          <w:lang w:val="en-US"/>
        </w:rPr>
        <w:t>in</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rPr>
        <w:t>Классическое кредитование</w:t>
      </w:r>
      <w:r w:rsidRPr="00791473">
        <w:rPr>
          <w:rFonts w:ascii="Times New Roman" w:hAnsi="Times New Roman" w:cs="Times New Roman"/>
          <w:sz w:val="28"/>
          <w:szCs w:val="28"/>
        </w:rPr>
        <w:t xml:space="preserve"> – это потребительский кредит, назначением которого является покупка автомобиля.</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lang w:val="en-US"/>
        </w:rPr>
        <w:t>Bay</w:t>
      </w:r>
      <w:r w:rsidRPr="00791473">
        <w:rPr>
          <w:rFonts w:ascii="Times New Roman" w:hAnsi="Times New Roman" w:cs="Times New Roman"/>
          <w:i/>
          <w:sz w:val="28"/>
          <w:szCs w:val="28"/>
        </w:rPr>
        <w:t>-</w:t>
      </w:r>
      <w:r w:rsidRPr="00791473">
        <w:rPr>
          <w:rFonts w:ascii="Times New Roman" w:hAnsi="Times New Roman" w:cs="Times New Roman"/>
          <w:i/>
          <w:sz w:val="28"/>
          <w:szCs w:val="28"/>
          <w:lang w:val="en-US"/>
        </w:rPr>
        <w:t>back</w:t>
      </w:r>
      <w:r w:rsidRPr="00791473">
        <w:rPr>
          <w:rFonts w:ascii="Times New Roman" w:hAnsi="Times New Roman" w:cs="Times New Roman"/>
          <w:sz w:val="28"/>
          <w:szCs w:val="28"/>
        </w:rPr>
        <w:t xml:space="preserve">– это кредит с обратным выкупом автомобиля. Позволяет половину выплат по кредиту отложить на конец срока кредитования. Данная программа предполагает уплату заемщиком первоначального взноса не менее 10% при том, что остальная часть средств предоставляется банком в виде кредита, который перечисляется в автосалон.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3</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lang w:val="en-US"/>
        </w:rPr>
        <w:t>Traid</w:t>
      </w:r>
      <w:r w:rsidRPr="00791473">
        <w:rPr>
          <w:rFonts w:ascii="Times New Roman" w:hAnsi="Times New Roman" w:cs="Times New Roman"/>
          <w:i/>
          <w:sz w:val="28"/>
          <w:szCs w:val="28"/>
        </w:rPr>
        <w:t>-</w:t>
      </w:r>
      <w:r w:rsidRPr="00791473">
        <w:rPr>
          <w:rFonts w:ascii="Times New Roman" w:hAnsi="Times New Roman" w:cs="Times New Roman"/>
          <w:i/>
          <w:sz w:val="28"/>
          <w:szCs w:val="28"/>
          <w:lang w:val="en-US"/>
        </w:rPr>
        <w:t>in</w:t>
      </w:r>
      <w:r w:rsidRPr="00791473">
        <w:rPr>
          <w:rFonts w:ascii="Times New Roman" w:hAnsi="Times New Roman" w:cs="Times New Roman"/>
          <w:sz w:val="28"/>
          <w:szCs w:val="28"/>
        </w:rPr>
        <w:t xml:space="preserve"> – заключается в том, что потенциальный заемщик, желающий приобрести новый автомобиль, сдает свой старый автомобиль в салон, где оценивают его остаточную стоимость и зачисляют ее в счет первоначального взноса по кредиту.</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xml:space="preserve"> Льготное кредитование гражданам, постоянно проживающим и работающим в населенных пунктах с численностью до 20 тыс. На капитальный ремонт и реконструкцию жилых помещений, строительство и возведение хозяйственных построек установлено в соответствии с Указом Президента РБ от 07.02.2006 г. №75. Льготные кредиты на капитальный ремонт и реконструкцию жилых помещений предоставляются собственникам жилых помещений - трудоспособным гражданам, у которых среднемесячный совокупный доход на каждого члена семьи не превышает двукратного среднемесячного среднедушевого минимального потребительского бюджета семьи из 4ех человек, исчисляемого за 12 месяцев, предшествующих 6 месяцев до подачи документов, для включения этих граждан в списки на получение льготных кредитов.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 случае если собственник жилых помещений н осуществляет трудовую деятельность, то с их согласия льготные кредиты предоставляются совместно с ними проживающими членами их семьи.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lastRenderedPageBreak/>
        <w:t xml:space="preserve">Льготные кредиты предоставляются в течение 3-ех месяцев со дня утверждения райисполкомами списков граждан, нуждающихся в получении льготных кредитов. Максимальный размер льготного кредита – это 90% стоимости затрат на капитальный ремонт и реконструкцию жилых помещений, определенных проектно-сметной документацией, но не должен превышать трехсоткратного размера базовой величины, действующей на день внесения гражданина в установленном порядке в список для льготного кредитования. Погашение льготного кредита и выплата процентов за пользование им осуществляется гражданами в равных долях в течение всего периода их погашения, начиная со следующего месяца после завершения работ по капитальному ремонту, но не позднее одного года после получения первой части льготного кредита.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Перевод долга по полученному льготному кредиту допускается только на члена семьи кредитополучателя. Отчуждение жилого помещения, по которому предоставлен льготный кредит, не допускается до полного погашения этого кредита.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4)</w:t>
      </w:r>
      <w:r w:rsidRPr="00791473">
        <w:rPr>
          <w:rFonts w:ascii="Times New Roman" w:hAnsi="Times New Roman" w:cs="Times New Roman"/>
          <w:sz w:val="28"/>
          <w:szCs w:val="28"/>
        </w:rPr>
        <w:t xml:space="preserve"> В РБ существует система строительных сбережений. Участником является дееспособное физическое лицо, зарегистрированное по месту жительства в пределах РБ и заключившее договор по жилищному сбережению.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Программа строительных сбережений состоит из 3-ух периодов</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rPr>
        <w:t>сберегательно-платежный период</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rPr>
        <w:t>кредитный</w:t>
      </w:r>
      <w:r w:rsidRPr="00791473">
        <w:rPr>
          <w:rFonts w:ascii="Times New Roman" w:hAnsi="Times New Roman" w:cs="Times New Roman"/>
          <w:sz w:val="28"/>
          <w:szCs w:val="28"/>
        </w:rPr>
        <w:t xml:space="preserve">.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rPr>
        <w:t>Сберегательно-платежный период</w:t>
      </w:r>
      <w:r w:rsidRPr="00791473">
        <w:rPr>
          <w:rFonts w:ascii="Times New Roman" w:hAnsi="Times New Roman" w:cs="Times New Roman"/>
          <w:sz w:val="28"/>
          <w:szCs w:val="28"/>
        </w:rPr>
        <w:t xml:space="preserve"> состоит из 2-ух этапов:</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1.1</w:t>
      </w:r>
      <w:r w:rsidRPr="00791473">
        <w:rPr>
          <w:rFonts w:ascii="Times New Roman" w:hAnsi="Times New Roman" w:cs="Times New Roman"/>
          <w:sz w:val="28"/>
          <w:szCs w:val="28"/>
        </w:rPr>
        <w:t>. Сберегательный этап соответствует договорному сроку. В случае, когда договорной срок сберегательного этапа равен или меньше базового срока сберегательного этапа, возможно пополнение вкладного счета. Со дня окончания базового срока сберегательного этапа и до окончания договорного срока осуществляется только хранение заявленной суммы. Хранение заявленной суммы осуществляется с целью максимального приближения фактического показателя к нормативному показателю и соответственно получению максимально возможной суммы кредита.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1.2</w:t>
      </w:r>
      <w:r w:rsidRPr="00791473">
        <w:rPr>
          <w:rFonts w:ascii="Times New Roman" w:hAnsi="Times New Roman" w:cs="Times New Roman"/>
          <w:sz w:val="28"/>
          <w:szCs w:val="28"/>
        </w:rPr>
        <w:t xml:space="preserve">. Платежный этап начинается со дня окончания срока сберегательного этапа. В течение данного этапа участник осуществляет перечисления безналичным путем всех денежных средств с вкладного счета на строительство/приобретение жилья на условиях данной программы.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После сберегательно-платежного этапа банк предоставляет участнику возможность заключить кредитный договор на строительство или приобретение жилья.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lastRenderedPageBreak/>
        <w:t xml:space="preserve">Первый платеж за счет кредитных средств производится после окончания сберегательно-платежного периода.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xml:space="preserve">. Со дня первого платежа за счет кредитных средств начинается кредитный период программы строительных сбережений, который заканчивается в день полного исполнения участником обязательств по кредитному договору.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 рамках договора жилищных сбережений участник открывает вкладной счет на условиях срочного банковского вклада. После ознакомления с условиями программы участник самостоятельно определяет размер заявленной суммы, которая будет накапливаться на этом счете до окончания договорного срока пополнения. Также выбирает один из трех предлагаемых планов пополнения этого счета и определяет договорной срок сберегательного этапа.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Денежные средства на вкладной счет принимаются в белорусских рублях. Первоначальный взнос осуществляется в момент заключения договора жилищных сбережений. Этот счет не может быть открыт на имя другого лица. Участники вправе пополнять вкладной счет до дня окончания договорного срока пополнения. Совершение расходных операций по вкладному счету в период до дня исчисления 19-ти месяцев со дня открытия этого счета влечет перерасчет по пониженной процентной ставке. Капитализация начисленных процентов по этому счету производится в течение 139 месяцев со дня заключения договора. Со дня совершения первой расходной операции доход по вкладу начисляется в размере процентной ставки, действующей в банке по вкладу до востребования в белорусских рублях. Капитализация процентов по вкладу производится в конце каждого календарного года.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Право получить кредит может быть реально в течение одного года после истечения договорного срока сберегательного этапа. Кредиты предоставляются на строительство или приобретение жилых помещений в размере до 75% стоимости строительства или приобретения жилья сроком до 20 лет и размером процентной ставки за пользования кредитом.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Существует 2 вида  процентной ставки</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ставка рефинансирования + 1%;</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средневзвешенная ставка рефинансирования в период с месяца заключения договора жилищного сбережения по месяц, предшествующий месяцу заключения кредитного договора, увеличенная на 1 п.п.</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Кредит предоставляется путем безналичного перечисления основных средств на основании договоров счет-фактур и других документов строительной организации. Выдача кредита производится после полного использования собственных средств и начисленных процентов, хранящихся на данном счете.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5)При выдаче потребительских кредитов банки предъявляют к заемщикам основные требования</w:t>
      </w:r>
      <w:r w:rsidRPr="00791473">
        <w:rPr>
          <w:rFonts w:ascii="Times New Roman" w:hAnsi="Times New Roman" w:cs="Times New Roman"/>
          <w:sz w:val="28"/>
          <w:szCs w:val="28"/>
        </w:rPr>
        <w:t>:</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1</w:t>
      </w:r>
      <w:r w:rsidRPr="00791473">
        <w:rPr>
          <w:rFonts w:ascii="Times New Roman" w:hAnsi="Times New Roman" w:cs="Times New Roman"/>
          <w:sz w:val="28"/>
          <w:szCs w:val="28"/>
        </w:rPr>
        <w:t>. источник постоянных доходов;</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 стаж работы от 3 до 6 месяцев;</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lastRenderedPageBreak/>
        <w:t>3</w:t>
      </w:r>
      <w:r w:rsidRPr="00791473">
        <w:rPr>
          <w:rFonts w:ascii="Times New Roman" w:hAnsi="Times New Roman" w:cs="Times New Roman"/>
          <w:sz w:val="28"/>
          <w:szCs w:val="28"/>
        </w:rPr>
        <w:t>. постоянная или временная регистрация;</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4</w:t>
      </w:r>
      <w:r w:rsidRPr="00791473">
        <w:rPr>
          <w:rFonts w:ascii="Times New Roman" w:hAnsi="Times New Roman" w:cs="Times New Roman"/>
          <w:sz w:val="28"/>
          <w:szCs w:val="28"/>
        </w:rPr>
        <w:t xml:space="preserve">. достижение возраста 21 года.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При оформлении кредита заемщик должен заполнить заявку на получение кредита, анкету, предъявить паспорт, трудовую книжку и справку о доходах.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Организация процесса потребительского кредитования в целом соответствует общей схеме кредитованияи включают в себя следующие </w:t>
      </w:r>
      <w:r w:rsidRPr="00791473">
        <w:rPr>
          <w:rFonts w:ascii="Times New Roman" w:hAnsi="Times New Roman" w:cs="Times New Roman"/>
          <w:b/>
          <w:sz w:val="28"/>
          <w:szCs w:val="28"/>
        </w:rPr>
        <w:t>этапы</w:t>
      </w:r>
      <w:r w:rsidRPr="00791473">
        <w:rPr>
          <w:rFonts w:ascii="Times New Roman" w:hAnsi="Times New Roman" w:cs="Times New Roman"/>
          <w:sz w:val="28"/>
          <w:szCs w:val="28"/>
        </w:rPr>
        <w:t>:</w:t>
      </w:r>
    </w:p>
    <w:p w:rsidR="00115110" w:rsidRPr="00791473" w:rsidRDefault="00115110" w:rsidP="00115110">
      <w:pPr>
        <w:pStyle w:val="a3"/>
        <w:numPr>
          <w:ilvl w:val="0"/>
          <w:numId w:val="12"/>
        </w:numPr>
        <w:spacing w:after="0"/>
        <w:jc w:val="both"/>
        <w:rPr>
          <w:rFonts w:ascii="Times New Roman" w:hAnsi="Times New Roman" w:cs="Times New Roman"/>
          <w:sz w:val="28"/>
          <w:szCs w:val="28"/>
        </w:rPr>
      </w:pPr>
      <w:r w:rsidRPr="00791473">
        <w:rPr>
          <w:rFonts w:ascii="Times New Roman" w:hAnsi="Times New Roman" w:cs="Times New Roman"/>
          <w:sz w:val="28"/>
          <w:szCs w:val="28"/>
        </w:rPr>
        <w:t>привлечение и консультирование заемщика</w:t>
      </w:r>
      <w:r w:rsidRPr="00791473">
        <w:rPr>
          <w:rFonts w:ascii="Times New Roman" w:hAnsi="Times New Roman" w:cs="Times New Roman"/>
          <w:sz w:val="28"/>
          <w:szCs w:val="28"/>
          <w:lang w:val="en-US"/>
        </w:rPr>
        <w:t>;</w:t>
      </w:r>
    </w:p>
    <w:p w:rsidR="00115110" w:rsidRPr="00791473" w:rsidRDefault="00115110" w:rsidP="00115110">
      <w:pPr>
        <w:pStyle w:val="a3"/>
        <w:numPr>
          <w:ilvl w:val="0"/>
          <w:numId w:val="12"/>
        </w:numPr>
        <w:spacing w:after="0"/>
        <w:jc w:val="both"/>
        <w:rPr>
          <w:rFonts w:ascii="Times New Roman" w:hAnsi="Times New Roman" w:cs="Times New Roman"/>
          <w:sz w:val="28"/>
          <w:szCs w:val="28"/>
        </w:rPr>
      </w:pPr>
      <w:r w:rsidRPr="00791473">
        <w:rPr>
          <w:rFonts w:ascii="Times New Roman" w:hAnsi="Times New Roman" w:cs="Times New Roman"/>
          <w:sz w:val="28"/>
          <w:szCs w:val="28"/>
        </w:rPr>
        <w:t>предварительная оценка заемщика</w:t>
      </w:r>
      <w:r w:rsidRPr="00791473">
        <w:rPr>
          <w:rFonts w:ascii="Times New Roman" w:hAnsi="Times New Roman" w:cs="Times New Roman"/>
          <w:sz w:val="28"/>
          <w:szCs w:val="28"/>
          <w:lang w:val="en-US"/>
        </w:rPr>
        <w:t>;</w:t>
      </w:r>
    </w:p>
    <w:p w:rsidR="00115110" w:rsidRPr="00791473" w:rsidRDefault="00115110" w:rsidP="00115110">
      <w:pPr>
        <w:pStyle w:val="a3"/>
        <w:numPr>
          <w:ilvl w:val="0"/>
          <w:numId w:val="12"/>
        </w:numPr>
        <w:spacing w:after="0"/>
        <w:jc w:val="both"/>
        <w:rPr>
          <w:rFonts w:ascii="Times New Roman" w:hAnsi="Times New Roman" w:cs="Times New Roman"/>
          <w:sz w:val="28"/>
          <w:szCs w:val="28"/>
        </w:rPr>
      </w:pPr>
      <w:r w:rsidRPr="00791473">
        <w:rPr>
          <w:rFonts w:ascii="Times New Roman" w:hAnsi="Times New Roman" w:cs="Times New Roman"/>
          <w:sz w:val="28"/>
          <w:szCs w:val="28"/>
        </w:rPr>
        <w:t>оценка кредитоспособности заемщика</w:t>
      </w:r>
      <w:r w:rsidRPr="00791473">
        <w:rPr>
          <w:rFonts w:ascii="Times New Roman" w:hAnsi="Times New Roman" w:cs="Times New Roman"/>
          <w:sz w:val="28"/>
          <w:szCs w:val="28"/>
          <w:lang w:val="en-US"/>
        </w:rPr>
        <w:t>;</w:t>
      </w:r>
    </w:p>
    <w:p w:rsidR="00115110" w:rsidRPr="00791473" w:rsidRDefault="00115110" w:rsidP="00115110">
      <w:pPr>
        <w:pStyle w:val="a3"/>
        <w:numPr>
          <w:ilvl w:val="0"/>
          <w:numId w:val="12"/>
        </w:numPr>
        <w:spacing w:after="0"/>
        <w:jc w:val="both"/>
        <w:rPr>
          <w:rFonts w:ascii="Times New Roman" w:hAnsi="Times New Roman" w:cs="Times New Roman"/>
          <w:sz w:val="28"/>
          <w:szCs w:val="28"/>
        </w:rPr>
      </w:pPr>
      <w:r w:rsidRPr="00791473">
        <w:rPr>
          <w:rFonts w:ascii="Times New Roman" w:hAnsi="Times New Roman" w:cs="Times New Roman"/>
          <w:sz w:val="28"/>
          <w:szCs w:val="28"/>
        </w:rPr>
        <w:t>санкционирование кредита</w:t>
      </w:r>
      <w:r w:rsidRPr="00791473">
        <w:rPr>
          <w:rFonts w:ascii="Times New Roman" w:hAnsi="Times New Roman" w:cs="Times New Roman"/>
          <w:sz w:val="28"/>
          <w:szCs w:val="28"/>
          <w:lang w:val="en-US"/>
        </w:rPr>
        <w:t>;</w:t>
      </w:r>
    </w:p>
    <w:p w:rsidR="00115110" w:rsidRPr="00791473" w:rsidRDefault="00115110" w:rsidP="00115110">
      <w:pPr>
        <w:pStyle w:val="a3"/>
        <w:numPr>
          <w:ilvl w:val="0"/>
          <w:numId w:val="12"/>
        </w:numPr>
        <w:spacing w:after="0"/>
        <w:jc w:val="both"/>
        <w:rPr>
          <w:rFonts w:ascii="Times New Roman" w:hAnsi="Times New Roman" w:cs="Times New Roman"/>
          <w:sz w:val="28"/>
          <w:szCs w:val="28"/>
        </w:rPr>
      </w:pPr>
      <w:r w:rsidRPr="00791473">
        <w:rPr>
          <w:rFonts w:ascii="Times New Roman" w:hAnsi="Times New Roman" w:cs="Times New Roman"/>
          <w:sz w:val="28"/>
          <w:szCs w:val="28"/>
        </w:rPr>
        <w:t>оформление кредитного договора и выдача кредита;</w:t>
      </w:r>
    </w:p>
    <w:p w:rsidR="00115110" w:rsidRPr="00791473" w:rsidRDefault="00115110" w:rsidP="00115110">
      <w:pPr>
        <w:pStyle w:val="a3"/>
        <w:numPr>
          <w:ilvl w:val="0"/>
          <w:numId w:val="12"/>
        </w:numPr>
        <w:spacing w:after="0"/>
        <w:jc w:val="both"/>
        <w:rPr>
          <w:rFonts w:ascii="Times New Roman" w:hAnsi="Times New Roman" w:cs="Times New Roman"/>
          <w:sz w:val="28"/>
          <w:szCs w:val="28"/>
        </w:rPr>
      </w:pPr>
      <w:r w:rsidRPr="00791473">
        <w:rPr>
          <w:rFonts w:ascii="Times New Roman" w:hAnsi="Times New Roman" w:cs="Times New Roman"/>
          <w:sz w:val="28"/>
          <w:szCs w:val="28"/>
        </w:rPr>
        <w:t>мониторинг и сопровождение кредита.</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На первом этапе работники банка информируют об основных кредитных продуктах и условиях кредитования и помогают выдать кредитный продукт. С учетом выбранного кредитного продукта определяется необходимый перечень документов для оформления.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На втором этапе производится собеседование, уточняется информация о заемщике, заполняется анкета. Основная задача – максимально качественно собрать информацию о заемщике, что позволит определить его кредитоспособность и принять решение о возможности кредитования.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На третьем этапе кредитный работник анализирует заявку заемщика по различным методикам. В случае необходимости предоставить поручителя. По различным критериям заемщику присваивает кредитный рейтинг.  С учетом кредитного рейтинга принимается решение о необходимости предоставления кредита.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На четвертом этапе подписываются документы о целесообразности выдачи кредита. </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На пятом этапе происходит оформление кредитного договора в зависимости от вида</w:t>
      </w:r>
      <w:r w:rsidR="00791473" w:rsidRPr="00791473">
        <w:rPr>
          <w:rFonts w:ascii="Times New Roman" w:hAnsi="Times New Roman" w:cs="Times New Roman"/>
          <w:sz w:val="28"/>
          <w:szCs w:val="28"/>
        </w:rPr>
        <w:t xml:space="preserve"> кредита.</w:t>
      </w: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На шестом этапе осуществляется контроль целевого использования кредита, а также соблюдение графиков погашения кредита. </w:t>
      </w:r>
    </w:p>
    <w:p w:rsidR="00115110" w:rsidRPr="00791473" w:rsidRDefault="00115110" w:rsidP="00115110">
      <w:pPr>
        <w:spacing w:after="0"/>
        <w:ind w:firstLine="709"/>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6)Все методики оценки кредитоспособности можно объединить в 2 группы</w:t>
      </w:r>
      <w:r w:rsidRPr="00791473">
        <w:rPr>
          <w:rFonts w:ascii="Times New Roman" w:hAnsi="Times New Roman" w:cs="Times New Roman"/>
          <w:sz w:val="28"/>
          <w:szCs w:val="28"/>
        </w:rPr>
        <w:t>:</w:t>
      </w:r>
    </w:p>
    <w:p w:rsidR="00115110" w:rsidRPr="00791473" w:rsidRDefault="00115110" w:rsidP="00115110">
      <w:pPr>
        <w:pStyle w:val="a3"/>
        <w:numPr>
          <w:ilvl w:val="0"/>
          <w:numId w:val="13"/>
        </w:numPr>
        <w:spacing w:after="0"/>
        <w:jc w:val="both"/>
        <w:rPr>
          <w:rFonts w:ascii="Times New Roman" w:hAnsi="Times New Roman" w:cs="Times New Roman"/>
          <w:sz w:val="28"/>
          <w:szCs w:val="28"/>
        </w:rPr>
      </w:pPr>
      <w:r w:rsidRPr="00791473">
        <w:rPr>
          <w:rFonts w:ascii="Times New Roman" w:hAnsi="Times New Roman" w:cs="Times New Roman"/>
          <w:sz w:val="28"/>
          <w:szCs w:val="28"/>
        </w:rPr>
        <w:t>методики, основанные на экспертных оценках, предполагающие индивидуальный подход к каждому потенциальному заемщику и учет неограниченного числа факторов кредитоспособности;</w:t>
      </w:r>
    </w:p>
    <w:p w:rsidR="00115110" w:rsidRPr="00791473" w:rsidRDefault="00115110" w:rsidP="00115110">
      <w:pPr>
        <w:pStyle w:val="a3"/>
        <w:numPr>
          <w:ilvl w:val="0"/>
          <w:numId w:val="13"/>
        </w:numPr>
        <w:spacing w:after="0"/>
        <w:jc w:val="both"/>
        <w:rPr>
          <w:rFonts w:ascii="Times New Roman" w:hAnsi="Times New Roman" w:cs="Times New Roman"/>
          <w:sz w:val="28"/>
          <w:szCs w:val="28"/>
        </w:rPr>
      </w:pPr>
      <w:r w:rsidRPr="00791473">
        <w:rPr>
          <w:rFonts w:ascii="Times New Roman" w:hAnsi="Times New Roman" w:cs="Times New Roman"/>
          <w:sz w:val="28"/>
          <w:szCs w:val="28"/>
        </w:rPr>
        <w:t>скоринг-модели – они используются с применением математико-статистических моделей для балльной оценки клиента в зависимости от его характеристик и факторов риска.</w:t>
      </w:r>
    </w:p>
    <w:p w:rsidR="00115110" w:rsidRPr="00791473" w:rsidRDefault="00115110" w:rsidP="00115110">
      <w:pPr>
        <w:spacing w:after="0"/>
        <w:jc w:val="both"/>
        <w:rPr>
          <w:rFonts w:ascii="Times New Roman" w:hAnsi="Times New Roman" w:cs="Times New Roman"/>
          <w:sz w:val="28"/>
          <w:szCs w:val="28"/>
        </w:rPr>
      </w:pPr>
    </w:p>
    <w:p w:rsidR="00115110" w:rsidRPr="00791473" w:rsidRDefault="00115110" w:rsidP="00115110">
      <w:pPr>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lastRenderedPageBreak/>
        <w:t xml:space="preserve">Экспертные методики оценки кредитоспособности заемщика физического лица используются при предоставлении крупных сумм кредита и на относительно длительные сроки. </w:t>
      </w:r>
    </w:p>
    <w:p w:rsidR="00115110" w:rsidRPr="00791473" w:rsidRDefault="00115110" w:rsidP="00115110">
      <w:pPr>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b/>
          <w:sz w:val="28"/>
          <w:szCs w:val="28"/>
          <w:u w:val="single"/>
        </w:rPr>
        <w:t>Андеррайтинг</w:t>
      </w:r>
      <w:r w:rsidRPr="00791473">
        <w:rPr>
          <w:rFonts w:ascii="Times New Roman" w:eastAsia="Calibri" w:hAnsi="Times New Roman" w:cs="Times New Roman"/>
          <w:sz w:val="28"/>
          <w:szCs w:val="28"/>
        </w:rPr>
        <w:t xml:space="preserve"> – оценка рисков потенциального заемщика и присвоение ему кредитного рейтинга который определяется вероятностью невозврата кредита или недобросовестным исполнением обязательств заемщика в рамках кредитного договора. </w:t>
      </w:r>
      <w:r w:rsidRPr="00791473">
        <w:rPr>
          <w:rFonts w:ascii="Times New Roman" w:eastAsia="Calibri" w:hAnsi="Times New Roman" w:cs="Times New Roman"/>
          <w:i/>
          <w:sz w:val="28"/>
          <w:szCs w:val="28"/>
        </w:rPr>
        <w:t>Цель его</w:t>
      </w:r>
      <w:r w:rsidRPr="00791473">
        <w:rPr>
          <w:rFonts w:ascii="Times New Roman" w:eastAsia="Calibri" w:hAnsi="Times New Roman" w:cs="Times New Roman"/>
          <w:sz w:val="28"/>
          <w:szCs w:val="28"/>
        </w:rPr>
        <w:t xml:space="preserve"> – принятие обоснованного решения по целесообразности предоставления кредита потенциальному заемщику и оценка риска и определение возможной суммы кредита. Процедура андеррайтинга – это ключевой этап кредитного процесса, который вкл. в себя анализ кредитной заявки, оценку кредитоспособности, оценку возможного залогового имущества, поручительство, подготовка заключения о целесообразности кредита  и расчет максимально возможной суммы кредита, которая может быть выдана заемщику.  Анализ кредитной заявки производится на основании анкеты заемщика или др. документов. </w:t>
      </w:r>
    </w:p>
    <w:p w:rsidR="00115110" w:rsidRPr="00791473" w:rsidRDefault="00115110" w:rsidP="00115110">
      <w:pPr>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Оценка кредитоспособности заемщика состоит в комплексном изучении его финансового правового социального положения, для определения возможностей и способностей регулярно и своевременно осуществлять платежи по кредиту и полностью погасить задолженность перед банком. При анализе финансового положения важно оценить текущее состояние и сделать прогноз на будущее. Оценка проводится по следующим факторам – возраст, семейное положение, образование, перспективность работы и длительность проживания в данном регионе. Также при анализе рассматривается состав семьи и определяется совокупный чистый доход и достаточность текущих доходов для обслуживания кредита. При проверке достоверности данных банки используют следующую цепочку «возраст – образование - занимаемая должность - доходы – наличие имущества».</w:t>
      </w:r>
    </w:p>
    <w:p w:rsidR="00115110" w:rsidRPr="00791473" w:rsidRDefault="00115110" w:rsidP="00115110">
      <w:pPr>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 xml:space="preserve">На заключительной стадии анализа кредитоспособности необходимо определить, насколько можно доверять данному клиенту исходя из субъективных характеристик его личности. По итогам оценки присваивается кредитный рейтинг. Расчет максимальной суммы кредита банки проводят по специальным методикам, основанных на кредитоспособности клиентов. Размер кредита, который банк считает возможным предоставить заемщику, зависит от степени риска, который банк готов взять на себя в настоящее время. При расчете лимита учитывается размер получаемого дохода, наличие имущества, стабильность дохода. источники дохода, которые учитываются банками при расчеты максимальной суммы кредита – это з/п по основному месту работы, доходы от предпринимательской деятельности, пенсионная выплата, при расчете также учитываются расходы – подоходный налог, выплаты погашения стоимости приобретенных в рассрочку товаров, расходы на обслуживание имущества, расходы страхования, расходы на обслуживание других кредитов, расходы по поручительству, алименты. для оценки кредитоспособности поручителя изучается его платежеспособность,( а также наличие просроченной задолженности при овердрафтном кредитовании с использование дебетовой банк. пл. карточки сроком </w:t>
      </w:r>
      <w:r w:rsidRPr="00791473">
        <w:rPr>
          <w:rFonts w:ascii="Times New Roman" w:eastAsia="Calibri" w:hAnsi="Times New Roman" w:cs="Times New Roman"/>
          <w:sz w:val="28"/>
          <w:szCs w:val="28"/>
        </w:rPr>
        <w:lastRenderedPageBreak/>
        <w:t xml:space="preserve">больше 30 дней. Кредиты не выдаются физ. лицам у которых выплаты по исполнительным документа в сумме составляют 50 и более процентов чистого дохода. </w:t>
      </w:r>
    </w:p>
    <w:p w:rsidR="00115110" w:rsidRPr="00791473" w:rsidRDefault="00115110" w:rsidP="00115110">
      <w:pPr>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b/>
          <w:sz w:val="28"/>
          <w:szCs w:val="28"/>
        </w:rPr>
        <w:t>Коэффициент кредитоспособности</w:t>
      </w:r>
      <w:r w:rsidRPr="00791473">
        <w:rPr>
          <w:rFonts w:ascii="Times New Roman" w:eastAsia="Calibri" w:hAnsi="Times New Roman" w:cs="Times New Roman"/>
          <w:sz w:val="28"/>
          <w:szCs w:val="28"/>
        </w:rPr>
        <w:t>, определяющий долю ежемесячных платежей по кредиту и проценты за пользование кредитом, рассчитывается по сл. формуле:</w:t>
      </w:r>
    </w:p>
    <w:p w:rsidR="00115110" w:rsidRPr="00791473" w:rsidRDefault="00115110" w:rsidP="00115110">
      <w:pPr>
        <w:tabs>
          <w:tab w:val="left" w:pos="8528"/>
        </w:tabs>
        <w:spacing w:after="0"/>
        <w:ind w:firstLine="709"/>
        <w:jc w:val="both"/>
        <w:rPr>
          <w:rFonts w:ascii="Times New Roman" w:eastAsia="Calibri" w:hAnsi="Times New Roman" w:cs="Times New Roman"/>
          <w:b/>
          <w:sz w:val="28"/>
          <w:szCs w:val="28"/>
        </w:rPr>
      </w:pPr>
      <w:r w:rsidRPr="00791473">
        <w:rPr>
          <w:rFonts w:ascii="Times New Roman" w:eastAsia="Calibri" w:hAnsi="Times New Roman" w:cs="Times New Roman"/>
          <w:b/>
          <w:sz w:val="28"/>
          <w:szCs w:val="28"/>
          <w:bdr w:val="single" w:sz="4" w:space="0" w:color="auto"/>
        </w:rPr>
        <w:t>Кд = П/Д-Р</w:t>
      </w:r>
      <w:r w:rsidRPr="00791473">
        <w:rPr>
          <w:rFonts w:ascii="Times New Roman" w:eastAsia="Calibri" w:hAnsi="Times New Roman" w:cs="Times New Roman"/>
          <w:b/>
          <w:sz w:val="28"/>
          <w:szCs w:val="28"/>
        </w:rPr>
        <w:t>.</w:t>
      </w:r>
    </w:p>
    <w:p w:rsidR="00115110" w:rsidRPr="00791473" w:rsidRDefault="00115110" w:rsidP="00115110">
      <w:pPr>
        <w:tabs>
          <w:tab w:val="left" w:pos="8528"/>
        </w:tabs>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b/>
          <w:sz w:val="28"/>
          <w:szCs w:val="28"/>
        </w:rPr>
        <w:t>П</w:t>
      </w:r>
      <w:r w:rsidRPr="00791473">
        <w:rPr>
          <w:rFonts w:ascii="Times New Roman" w:eastAsia="Calibri" w:hAnsi="Times New Roman" w:cs="Times New Roman"/>
          <w:sz w:val="28"/>
          <w:szCs w:val="28"/>
        </w:rPr>
        <w:t>- платежи в погашение кредита и погашения %- за пользование кредитом , включая платежи по ранее полученным кредита</w:t>
      </w:r>
    </w:p>
    <w:p w:rsidR="00115110" w:rsidRPr="00791473" w:rsidRDefault="00115110" w:rsidP="00115110">
      <w:pPr>
        <w:tabs>
          <w:tab w:val="left" w:pos="8528"/>
        </w:tabs>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b/>
          <w:sz w:val="28"/>
          <w:szCs w:val="28"/>
        </w:rPr>
        <w:t>Д</w:t>
      </w:r>
      <w:r w:rsidRPr="00791473">
        <w:rPr>
          <w:rFonts w:ascii="Times New Roman" w:eastAsia="Calibri" w:hAnsi="Times New Roman" w:cs="Times New Roman"/>
          <w:sz w:val="28"/>
          <w:szCs w:val="28"/>
        </w:rPr>
        <w:t xml:space="preserve"> – среднемесячный доход заемщика</w:t>
      </w:r>
    </w:p>
    <w:p w:rsidR="00115110" w:rsidRPr="00791473" w:rsidRDefault="00115110" w:rsidP="00115110">
      <w:pPr>
        <w:tabs>
          <w:tab w:val="left" w:pos="8528"/>
        </w:tabs>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b/>
          <w:sz w:val="28"/>
          <w:szCs w:val="28"/>
        </w:rPr>
        <w:t>Р</w:t>
      </w:r>
      <w:r w:rsidRPr="00791473">
        <w:rPr>
          <w:rFonts w:ascii="Times New Roman" w:eastAsia="Calibri" w:hAnsi="Times New Roman" w:cs="Times New Roman"/>
          <w:sz w:val="28"/>
          <w:szCs w:val="28"/>
        </w:rPr>
        <w:t xml:space="preserve"> - среднемесячные расходы </w:t>
      </w:r>
    </w:p>
    <w:p w:rsidR="00115110" w:rsidRPr="00791473" w:rsidRDefault="00115110" w:rsidP="00115110">
      <w:pPr>
        <w:tabs>
          <w:tab w:val="left" w:pos="8528"/>
        </w:tabs>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Коэффициент не должен превышать 0,5%. Заявленная сумма предоставляется если коэффициент не превышает 0,5. При выдаче кредита на строительство д. б не ниже 0,2 и не превышать 0,5. срок пользования кредитом на строительство устанавливается в зависимости от коэффициента кредитоспособности и определяет долю ежемесячных платежей по кредиту и %-в за пользование кредитом.</w:t>
      </w:r>
    </w:p>
    <w:p w:rsidR="00115110" w:rsidRPr="00791473" w:rsidRDefault="00115110" w:rsidP="00115110">
      <w:pPr>
        <w:tabs>
          <w:tab w:val="left" w:pos="8528"/>
        </w:tabs>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Также анализируется кредитоспособность поручителей, при этом расчет позволяет рассчитать необходимое количество поручителей. Если количество поручителей более 1, то расчет платежеспособности производится исходя из свободного дохода поручителей, чтобы коэффициент нетрудоспособности был не более 0,5.</w:t>
      </w:r>
    </w:p>
    <w:p w:rsidR="00115110" w:rsidRPr="00791473" w:rsidRDefault="00115110" w:rsidP="00115110">
      <w:pPr>
        <w:tabs>
          <w:tab w:val="left" w:pos="8528"/>
        </w:tabs>
        <w:spacing w:after="0"/>
        <w:ind w:firstLine="709"/>
        <w:rPr>
          <w:rFonts w:ascii="Times New Roman" w:eastAsia="Calibri" w:hAnsi="Times New Roman" w:cs="Times New Roman"/>
          <w:sz w:val="28"/>
          <w:szCs w:val="28"/>
        </w:rPr>
      </w:pPr>
    </w:p>
    <w:p w:rsidR="00115110" w:rsidRPr="00791473" w:rsidRDefault="00115110" w:rsidP="00115110">
      <w:pPr>
        <w:tabs>
          <w:tab w:val="left" w:pos="8528"/>
        </w:tabs>
        <w:spacing w:after="0"/>
        <w:ind w:firstLine="709"/>
        <w:jc w:val="both"/>
        <w:rPr>
          <w:rFonts w:ascii="Times New Roman" w:eastAsia="Calibri" w:hAnsi="Times New Roman" w:cs="Times New Roman"/>
          <w:b/>
          <w:color w:val="FF0000"/>
          <w:sz w:val="28"/>
          <w:szCs w:val="28"/>
        </w:rPr>
      </w:pPr>
    </w:p>
    <w:p w:rsidR="00115110" w:rsidRPr="00791473" w:rsidRDefault="00115110" w:rsidP="00115110">
      <w:pPr>
        <w:tabs>
          <w:tab w:val="left" w:pos="8528"/>
        </w:tabs>
        <w:spacing w:after="0"/>
        <w:ind w:firstLine="709"/>
        <w:rPr>
          <w:rFonts w:ascii="Times New Roman" w:eastAsia="Calibri" w:hAnsi="Times New Roman" w:cs="Times New Roman"/>
          <w:b/>
          <w:sz w:val="28"/>
          <w:szCs w:val="28"/>
        </w:rPr>
      </w:pPr>
      <w:r w:rsidRPr="00791473">
        <w:rPr>
          <w:rFonts w:ascii="Times New Roman" w:eastAsia="Calibri" w:hAnsi="Times New Roman" w:cs="Times New Roman"/>
          <w:b/>
          <w:sz w:val="28"/>
          <w:szCs w:val="28"/>
        </w:rPr>
        <w:t xml:space="preserve">9) </w:t>
      </w:r>
      <w:r w:rsidRPr="00791473">
        <w:rPr>
          <w:rFonts w:ascii="Times New Roman" w:eastAsia="Calibri" w:hAnsi="Times New Roman" w:cs="Times New Roman"/>
          <w:sz w:val="28"/>
          <w:szCs w:val="28"/>
        </w:rPr>
        <w:t xml:space="preserve">Скоринговые системы оценки кредитоспособности заемщика основаны на математико-статистическом регулировании и получили свое развитие с развитием экспресс-кредитования. </w:t>
      </w:r>
    </w:p>
    <w:p w:rsidR="00115110" w:rsidRPr="00791473" w:rsidRDefault="00115110" w:rsidP="00115110">
      <w:pPr>
        <w:tabs>
          <w:tab w:val="left" w:pos="8528"/>
        </w:tabs>
        <w:spacing w:after="0"/>
        <w:ind w:firstLine="709"/>
        <w:jc w:val="both"/>
        <w:rPr>
          <w:rFonts w:ascii="Times New Roman" w:eastAsia="Calibri" w:hAnsi="Times New Roman" w:cs="Times New Roman"/>
          <w:sz w:val="28"/>
          <w:szCs w:val="28"/>
        </w:rPr>
      </w:pPr>
      <w:r w:rsidRPr="00791473">
        <w:rPr>
          <w:rFonts w:ascii="Times New Roman" w:eastAsia="Calibri" w:hAnsi="Times New Roman" w:cs="Times New Roman"/>
          <w:b/>
          <w:sz w:val="28"/>
          <w:szCs w:val="28"/>
        </w:rPr>
        <w:t>Кредитный скоринг</w:t>
      </w:r>
      <w:r w:rsidRPr="00791473">
        <w:rPr>
          <w:rFonts w:ascii="Times New Roman" w:eastAsia="Calibri" w:hAnsi="Times New Roman" w:cs="Times New Roman"/>
          <w:sz w:val="28"/>
          <w:szCs w:val="28"/>
        </w:rPr>
        <w:t xml:space="preserve"> – специальная процедура быстрого определения рейтинга заемщика в зависимости от уровня кредитоспособности, используя математические инструменты оценки вероятности будущей неплатежеспособности заемщика. В упрощенном виде сама скоринговая модель представляет взвешенную сумму определенных характеристик. В результате получается интегральный показатель. Чем он выше, чем выше надежность клиента. Используя интегральный показатель, банк может упорядочить своих клиентов по степени возрастания кредитоспособности. Большинство скоринговых моделей предполагает присвоение определенных баллов каждому фактору, характеризующему риск заемщика.</w:t>
      </w:r>
    </w:p>
    <w:p w:rsidR="00115110" w:rsidRPr="00791473" w:rsidRDefault="00115110" w:rsidP="00115110">
      <w:pPr>
        <w:tabs>
          <w:tab w:val="left" w:pos="8528"/>
        </w:tabs>
        <w:spacing w:after="0"/>
        <w:ind w:firstLine="709"/>
        <w:rPr>
          <w:rFonts w:ascii="Times New Roman" w:eastAsia="Calibri" w:hAnsi="Times New Roman" w:cs="Times New Roman"/>
          <w:sz w:val="28"/>
          <w:szCs w:val="28"/>
        </w:rPr>
      </w:pPr>
    </w:p>
    <w:p w:rsidR="00115110" w:rsidRPr="00791473" w:rsidRDefault="00115110" w:rsidP="00115110">
      <w:pPr>
        <w:tabs>
          <w:tab w:val="left" w:pos="8528"/>
        </w:tabs>
        <w:spacing w:after="0"/>
        <w:ind w:firstLine="709"/>
        <w:jc w:val="center"/>
        <w:rPr>
          <w:rFonts w:ascii="Times New Roman" w:eastAsia="Calibri" w:hAnsi="Times New Roman" w:cs="Times New Roman"/>
          <w:b/>
          <w:sz w:val="28"/>
          <w:szCs w:val="28"/>
        </w:rPr>
      </w:pPr>
      <w:r w:rsidRPr="00791473">
        <w:rPr>
          <w:rFonts w:ascii="Times New Roman" w:eastAsia="Calibri" w:hAnsi="Times New Roman" w:cs="Times New Roman"/>
          <w:b/>
          <w:sz w:val="28"/>
          <w:szCs w:val="28"/>
          <w:bdr w:val="single" w:sz="4" w:space="0" w:color="auto"/>
        </w:rPr>
        <w:t>Модель кредитного скоринга Дюрана</w:t>
      </w:r>
      <w:r w:rsidRPr="00791473">
        <w:rPr>
          <w:rFonts w:ascii="Times New Roman" w:eastAsia="Calibri" w:hAnsi="Times New Roman" w:cs="Times New Roman"/>
          <w:b/>
          <w:sz w:val="28"/>
          <w:szCs w:val="28"/>
        </w:rPr>
        <w:t>.</w:t>
      </w:r>
    </w:p>
    <w:p w:rsidR="00115110" w:rsidRPr="00791473" w:rsidRDefault="00115110" w:rsidP="00115110">
      <w:pPr>
        <w:tabs>
          <w:tab w:val="left" w:pos="8528"/>
        </w:tabs>
        <w:spacing w:after="0"/>
        <w:ind w:firstLine="709"/>
        <w:jc w:val="center"/>
        <w:rPr>
          <w:rFonts w:ascii="Times New Roman" w:eastAsia="Calibri" w:hAnsi="Times New Roman" w:cs="Times New Roman"/>
          <w:b/>
          <w:sz w:val="28"/>
          <w:szCs w:val="28"/>
        </w:rPr>
      </w:pPr>
    </w:p>
    <w:p w:rsidR="00115110" w:rsidRPr="00791473" w:rsidRDefault="00115110" w:rsidP="00115110">
      <w:pPr>
        <w:tabs>
          <w:tab w:val="left" w:pos="8528"/>
        </w:tabs>
        <w:spacing w:after="0"/>
        <w:ind w:firstLine="680"/>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 xml:space="preserve">Модель кредитного скорингаДюрана выделяет 7 групп факторов кредитного риска и по каждому фактору определены баллы в зависимости от значения данного фактора у конкретного заемщика. </w:t>
      </w:r>
    </w:p>
    <w:p w:rsidR="00115110" w:rsidRPr="00791473" w:rsidRDefault="00115110" w:rsidP="00115110">
      <w:pPr>
        <w:tabs>
          <w:tab w:val="left" w:pos="8528"/>
        </w:tabs>
        <w:spacing w:after="0"/>
        <w:ind w:firstLine="680"/>
        <w:jc w:val="center"/>
        <w:rPr>
          <w:rFonts w:ascii="Times New Roman" w:eastAsia="Calibri" w:hAnsi="Times New Roman" w:cs="Times New Roman"/>
          <w:sz w:val="28"/>
          <w:szCs w:val="28"/>
        </w:rPr>
      </w:pPr>
      <w:r w:rsidRPr="00791473">
        <w:rPr>
          <w:rFonts w:ascii="Times New Roman" w:eastAsia="Calibri" w:hAnsi="Times New Roman" w:cs="Times New Roman"/>
          <w:b/>
          <w:sz w:val="28"/>
          <w:szCs w:val="28"/>
        </w:rPr>
        <w:t>Факторы</w:t>
      </w:r>
      <w:r w:rsidRPr="00791473">
        <w:rPr>
          <w:rFonts w:ascii="Times New Roman" w:eastAsia="Calibri" w:hAnsi="Times New Roman" w:cs="Times New Roman"/>
          <w:sz w:val="28"/>
          <w:szCs w:val="28"/>
        </w:rPr>
        <w:t>:</w:t>
      </w:r>
    </w:p>
    <w:p w:rsidR="00115110" w:rsidRPr="00791473" w:rsidRDefault="00115110" w:rsidP="00115110">
      <w:pPr>
        <w:pStyle w:val="a3"/>
        <w:numPr>
          <w:ilvl w:val="0"/>
          <w:numId w:val="14"/>
        </w:numPr>
        <w:tabs>
          <w:tab w:val="left" w:pos="8528"/>
        </w:tabs>
        <w:spacing w:after="0"/>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lastRenderedPageBreak/>
        <w:t>возраст: 0,1 балл; за каждый год свыше 20 лет присваивается еще 0,1 балл (максимум 0,3 балла);</w:t>
      </w:r>
    </w:p>
    <w:p w:rsidR="00115110" w:rsidRPr="00791473" w:rsidRDefault="00115110" w:rsidP="00115110">
      <w:pPr>
        <w:pStyle w:val="a3"/>
        <w:numPr>
          <w:ilvl w:val="0"/>
          <w:numId w:val="14"/>
        </w:numPr>
        <w:tabs>
          <w:tab w:val="left" w:pos="8528"/>
        </w:tabs>
        <w:spacing w:after="0"/>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пол: женский (0,4 балла), мужской (0)</w:t>
      </w:r>
      <w:r w:rsidRPr="00791473">
        <w:rPr>
          <w:rFonts w:ascii="Times New Roman" w:eastAsia="Calibri" w:hAnsi="Times New Roman" w:cs="Times New Roman"/>
          <w:sz w:val="28"/>
          <w:szCs w:val="28"/>
          <w:lang w:val="en-US"/>
        </w:rPr>
        <w:t>;</w:t>
      </w:r>
    </w:p>
    <w:p w:rsidR="00115110" w:rsidRPr="00791473" w:rsidRDefault="00115110" w:rsidP="00115110">
      <w:pPr>
        <w:pStyle w:val="a3"/>
        <w:numPr>
          <w:ilvl w:val="0"/>
          <w:numId w:val="14"/>
        </w:numPr>
        <w:tabs>
          <w:tab w:val="left" w:pos="8528"/>
        </w:tabs>
        <w:spacing w:after="0"/>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срок проживания: 0,042 за каждый год в данной местности (максимально 0,42);</w:t>
      </w:r>
    </w:p>
    <w:p w:rsidR="00115110" w:rsidRPr="00791473" w:rsidRDefault="00115110" w:rsidP="00115110">
      <w:pPr>
        <w:pStyle w:val="a3"/>
        <w:numPr>
          <w:ilvl w:val="0"/>
          <w:numId w:val="14"/>
        </w:numPr>
        <w:tabs>
          <w:tab w:val="left" w:pos="8528"/>
        </w:tabs>
        <w:spacing w:after="0"/>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профессия: 0,55 за профессии с низким риском, 0 – с высоким риском, 0,16 – для других профессий;</w:t>
      </w:r>
    </w:p>
    <w:p w:rsidR="00115110" w:rsidRPr="00791473" w:rsidRDefault="00115110" w:rsidP="00115110">
      <w:pPr>
        <w:pStyle w:val="a3"/>
        <w:numPr>
          <w:ilvl w:val="0"/>
          <w:numId w:val="14"/>
        </w:numPr>
        <w:tabs>
          <w:tab w:val="left" w:pos="8528"/>
        </w:tabs>
        <w:spacing w:after="0"/>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семейное положение</w:t>
      </w:r>
      <w:r w:rsidRPr="00791473">
        <w:rPr>
          <w:rFonts w:ascii="Times New Roman" w:eastAsia="Calibri" w:hAnsi="Times New Roman" w:cs="Times New Roman"/>
          <w:sz w:val="28"/>
          <w:szCs w:val="28"/>
          <w:lang w:val="en-US"/>
        </w:rPr>
        <w:t>;</w:t>
      </w:r>
    </w:p>
    <w:p w:rsidR="00115110" w:rsidRPr="00791473" w:rsidRDefault="00115110" w:rsidP="00115110">
      <w:pPr>
        <w:pStyle w:val="a3"/>
        <w:numPr>
          <w:ilvl w:val="0"/>
          <w:numId w:val="14"/>
        </w:numPr>
        <w:tabs>
          <w:tab w:val="left" w:pos="8528"/>
        </w:tabs>
        <w:spacing w:after="0"/>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образование</w:t>
      </w:r>
      <w:r w:rsidRPr="00791473">
        <w:rPr>
          <w:rFonts w:ascii="Times New Roman" w:eastAsia="Calibri" w:hAnsi="Times New Roman" w:cs="Times New Roman"/>
          <w:sz w:val="28"/>
          <w:szCs w:val="28"/>
          <w:lang w:val="en-US"/>
        </w:rPr>
        <w:t>;</w:t>
      </w:r>
    </w:p>
    <w:p w:rsidR="00115110" w:rsidRDefault="00115110" w:rsidP="00115110">
      <w:pPr>
        <w:pStyle w:val="a3"/>
        <w:numPr>
          <w:ilvl w:val="0"/>
          <w:numId w:val="14"/>
        </w:numPr>
        <w:tabs>
          <w:tab w:val="left" w:pos="8528"/>
        </w:tabs>
        <w:spacing w:after="0"/>
        <w:jc w:val="both"/>
        <w:rPr>
          <w:rFonts w:ascii="Times New Roman" w:eastAsia="Calibri" w:hAnsi="Times New Roman" w:cs="Times New Roman"/>
          <w:sz w:val="28"/>
          <w:szCs w:val="28"/>
        </w:rPr>
      </w:pPr>
      <w:r w:rsidRPr="00791473">
        <w:rPr>
          <w:rFonts w:ascii="Times New Roman" w:eastAsia="Calibri" w:hAnsi="Times New Roman" w:cs="Times New Roman"/>
          <w:sz w:val="28"/>
          <w:szCs w:val="28"/>
        </w:rPr>
        <w:t xml:space="preserve">работа </w:t>
      </w:r>
    </w:p>
    <w:p w:rsidR="00791473" w:rsidRPr="00791473" w:rsidRDefault="00791473" w:rsidP="00791473">
      <w:pPr>
        <w:pStyle w:val="a3"/>
        <w:tabs>
          <w:tab w:val="left" w:pos="8528"/>
        </w:tabs>
        <w:spacing w:after="0"/>
        <w:ind w:left="1470"/>
        <w:jc w:val="both"/>
        <w:rPr>
          <w:rFonts w:ascii="Times New Roman" w:eastAsia="Calibri" w:hAnsi="Times New Roman" w:cs="Times New Roman"/>
          <w:sz w:val="28"/>
          <w:szCs w:val="28"/>
        </w:rPr>
      </w:pPr>
    </w:p>
    <w:p w:rsidR="00791473" w:rsidRPr="00791473" w:rsidRDefault="00791473" w:rsidP="00791473">
      <w:pPr>
        <w:pBdr>
          <w:top w:val="single" w:sz="4" w:space="1" w:color="auto"/>
          <w:left w:val="single" w:sz="4" w:space="4" w:color="auto"/>
          <w:bottom w:val="single" w:sz="4" w:space="1" w:color="auto"/>
          <w:right w:val="single" w:sz="4" w:space="4" w:color="auto"/>
        </w:pBdr>
        <w:spacing w:after="0"/>
        <w:ind w:firstLine="709"/>
        <w:jc w:val="center"/>
        <w:rPr>
          <w:rFonts w:ascii="Times New Roman" w:hAnsi="Times New Roman" w:cs="Times New Roman"/>
          <w:b/>
          <w:sz w:val="28"/>
          <w:szCs w:val="28"/>
        </w:rPr>
      </w:pPr>
      <w:r w:rsidRPr="00791473">
        <w:rPr>
          <w:rFonts w:ascii="Times New Roman" w:hAnsi="Times New Roman" w:cs="Times New Roman"/>
          <w:b/>
          <w:sz w:val="28"/>
          <w:szCs w:val="28"/>
        </w:rPr>
        <w:t>Банковские услуги по проведению расчетов для физических лиц. Прочие розничные услуги банка</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1. Расчеты и кассовое обслуживание населения.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2. Дорожные чеки.</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3. Валютные операции физических лиц.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4. Валютно-обменные операции.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5. Валютно-обменный пункт.</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6. Денежные переводы. </w:t>
      </w:r>
    </w:p>
    <w:p w:rsid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7. Услуги по хранению и перевозке ценностей ФЛ.</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1) При открытии расчетного счета банк заключает с </w:t>
      </w:r>
      <w:r w:rsidRPr="00791473">
        <w:rPr>
          <w:rFonts w:ascii="Times New Roman" w:hAnsi="Times New Roman" w:cs="Times New Roman"/>
          <w:b/>
          <w:sz w:val="28"/>
          <w:szCs w:val="28"/>
        </w:rPr>
        <w:t>клиентом договор расчетно-кассового обслуживания</w:t>
      </w:r>
      <w:r w:rsidRPr="00791473">
        <w:rPr>
          <w:rFonts w:ascii="Times New Roman" w:hAnsi="Times New Roman" w:cs="Times New Roman"/>
          <w:sz w:val="28"/>
          <w:szCs w:val="28"/>
        </w:rPr>
        <w:t>, который предусматривает:</w:t>
      </w:r>
    </w:p>
    <w:p w:rsidR="00791473" w:rsidRPr="00791473" w:rsidRDefault="00791473" w:rsidP="00791473">
      <w:pPr>
        <w:pStyle w:val="a3"/>
        <w:numPr>
          <w:ilvl w:val="0"/>
          <w:numId w:val="18"/>
        </w:numPr>
        <w:spacing w:after="0"/>
        <w:jc w:val="both"/>
        <w:rPr>
          <w:rFonts w:ascii="Times New Roman" w:hAnsi="Times New Roman" w:cs="Times New Roman"/>
          <w:sz w:val="28"/>
          <w:szCs w:val="28"/>
        </w:rPr>
      </w:pPr>
      <w:r w:rsidRPr="00791473">
        <w:rPr>
          <w:rFonts w:ascii="Times New Roman" w:hAnsi="Times New Roman" w:cs="Times New Roman"/>
          <w:sz w:val="28"/>
          <w:szCs w:val="28"/>
        </w:rPr>
        <w:t>ведение счета клиента, т.е. зачисление на счет поступивших денежных сумм, а также списание денежных средств по распоряжению клиента;</w:t>
      </w:r>
    </w:p>
    <w:p w:rsidR="00791473" w:rsidRPr="00791473" w:rsidRDefault="00791473" w:rsidP="00791473">
      <w:pPr>
        <w:pStyle w:val="a3"/>
        <w:numPr>
          <w:ilvl w:val="0"/>
          <w:numId w:val="18"/>
        </w:numPr>
        <w:spacing w:after="0"/>
        <w:jc w:val="both"/>
        <w:rPr>
          <w:rFonts w:ascii="Times New Roman" w:hAnsi="Times New Roman" w:cs="Times New Roman"/>
          <w:sz w:val="28"/>
          <w:szCs w:val="28"/>
        </w:rPr>
      </w:pPr>
      <w:r w:rsidRPr="00791473">
        <w:rPr>
          <w:rFonts w:ascii="Times New Roman" w:hAnsi="Times New Roman" w:cs="Times New Roman"/>
          <w:sz w:val="28"/>
          <w:szCs w:val="28"/>
        </w:rPr>
        <w:t>расчетное обслуживание клиента</w:t>
      </w:r>
      <w:r w:rsidRPr="00791473">
        <w:rPr>
          <w:rFonts w:ascii="Times New Roman" w:hAnsi="Times New Roman" w:cs="Times New Roman"/>
          <w:sz w:val="28"/>
          <w:szCs w:val="28"/>
          <w:lang w:val="en-US"/>
        </w:rPr>
        <w:t>;</w:t>
      </w:r>
    </w:p>
    <w:p w:rsidR="00791473" w:rsidRPr="00791473" w:rsidRDefault="00791473" w:rsidP="00791473">
      <w:pPr>
        <w:pStyle w:val="a3"/>
        <w:numPr>
          <w:ilvl w:val="0"/>
          <w:numId w:val="18"/>
        </w:numPr>
        <w:spacing w:after="0"/>
        <w:jc w:val="both"/>
        <w:rPr>
          <w:rFonts w:ascii="Times New Roman" w:hAnsi="Times New Roman" w:cs="Times New Roman"/>
          <w:sz w:val="28"/>
          <w:szCs w:val="28"/>
        </w:rPr>
      </w:pPr>
      <w:r w:rsidRPr="00791473">
        <w:rPr>
          <w:rFonts w:ascii="Times New Roman" w:hAnsi="Times New Roman" w:cs="Times New Roman"/>
          <w:sz w:val="28"/>
          <w:szCs w:val="28"/>
        </w:rPr>
        <w:t>кассовое обслуживание клиента, т.е. прием наличных денег клиента и зачисление на счет.</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Проведение безналичных расчетов и кассовое обслуживание клиентов осуществляется через расчетно-кассовые подразделения банка. Для кассового обслуживания клиентов в банке создается </w:t>
      </w:r>
      <w:r w:rsidRPr="00791473">
        <w:rPr>
          <w:rFonts w:ascii="Times New Roman" w:hAnsi="Times New Roman" w:cs="Times New Roman"/>
          <w:b/>
          <w:sz w:val="28"/>
          <w:szCs w:val="28"/>
        </w:rPr>
        <w:t>кассовый узел</w:t>
      </w:r>
      <w:r w:rsidRPr="00791473">
        <w:rPr>
          <w:rFonts w:ascii="Times New Roman" w:hAnsi="Times New Roman" w:cs="Times New Roman"/>
          <w:sz w:val="28"/>
          <w:szCs w:val="28"/>
        </w:rPr>
        <w:t xml:space="preserve"> – специально оборудованное помещение банка. Кассовый узел обеспечивает выдачу, прием, обработку и сохранность денежной наличности.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Совокупность всех наличных денег, находящихся в банке называют </w:t>
      </w:r>
      <w:r w:rsidRPr="00791473">
        <w:rPr>
          <w:rFonts w:ascii="Times New Roman" w:hAnsi="Times New Roman" w:cs="Times New Roman"/>
          <w:b/>
          <w:sz w:val="28"/>
          <w:szCs w:val="28"/>
        </w:rPr>
        <w:t>операционной кассой</w:t>
      </w:r>
      <w:r w:rsidRPr="00791473">
        <w:rPr>
          <w:rFonts w:ascii="Times New Roman" w:hAnsi="Times New Roman" w:cs="Times New Roman"/>
          <w:sz w:val="28"/>
          <w:szCs w:val="28"/>
        </w:rPr>
        <w:t xml:space="preserve">.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Операции КБ, связанные с превращением наличных денег клиентов в безналичные, и наоборот, называются </w:t>
      </w:r>
      <w:r w:rsidRPr="00791473">
        <w:rPr>
          <w:rFonts w:ascii="Times New Roman" w:hAnsi="Times New Roman" w:cs="Times New Roman"/>
          <w:b/>
          <w:sz w:val="28"/>
          <w:szCs w:val="28"/>
        </w:rPr>
        <w:t>кассовыми операциями</w:t>
      </w:r>
      <w:r w:rsidRPr="00791473">
        <w:rPr>
          <w:rFonts w:ascii="Times New Roman" w:hAnsi="Times New Roman" w:cs="Times New Roman"/>
          <w:sz w:val="28"/>
          <w:szCs w:val="28"/>
        </w:rPr>
        <w:t xml:space="preserve">. </w:t>
      </w:r>
      <w:r w:rsidRPr="00791473">
        <w:rPr>
          <w:rFonts w:ascii="Times New Roman" w:hAnsi="Times New Roman" w:cs="Times New Roman"/>
          <w:b/>
          <w:sz w:val="28"/>
          <w:szCs w:val="28"/>
        </w:rPr>
        <w:t>Безналичный платежный оборот</w:t>
      </w:r>
      <w:r w:rsidRPr="00791473">
        <w:rPr>
          <w:rFonts w:ascii="Times New Roman" w:hAnsi="Times New Roman" w:cs="Times New Roman"/>
          <w:sz w:val="28"/>
          <w:szCs w:val="28"/>
        </w:rPr>
        <w:t xml:space="preserve"> представляет собой перечисление денег по счетам в банках и зачет взаимных требований. Организатором системы расчетов является Национальный банк и он определяет порядок, правила и формы проведения расчетов.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center"/>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Принципы безналичных расчетов</w:t>
      </w:r>
      <w:r w:rsidRPr="00791473">
        <w:rPr>
          <w:rFonts w:ascii="Times New Roman" w:hAnsi="Times New Roman" w:cs="Times New Roman"/>
          <w:sz w:val="28"/>
          <w:szCs w:val="28"/>
        </w:rPr>
        <w:t>:</w:t>
      </w:r>
    </w:p>
    <w:p w:rsidR="00791473" w:rsidRPr="00791473" w:rsidRDefault="00791473" w:rsidP="00791473">
      <w:pPr>
        <w:pStyle w:val="a3"/>
        <w:numPr>
          <w:ilvl w:val="0"/>
          <w:numId w:val="19"/>
        </w:numPr>
        <w:spacing w:after="0"/>
        <w:jc w:val="both"/>
        <w:rPr>
          <w:rFonts w:ascii="Times New Roman" w:hAnsi="Times New Roman" w:cs="Times New Roman"/>
          <w:sz w:val="28"/>
          <w:szCs w:val="28"/>
        </w:rPr>
      </w:pPr>
      <w:r w:rsidRPr="00791473">
        <w:rPr>
          <w:rFonts w:ascii="Times New Roman" w:hAnsi="Times New Roman" w:cs="Times New Roman"/>
          <w:sz w:val="28"/>
          <w:szCs w:val="28"/>
        </w:rPr>
        <w:t>все расчеты и все денежные средства предприятий должны храниться в банке и поэтому все расчеты осуществляются только через банковские учреждения;</w:t>
      </w:r>
    </w:p>
    <w:p w:rsidR="00791473" w:rsidRPr="00791473" w:rsidRDefault="00791473" w:rsidP="00791473">
      <w:pPr>
        <w:pStyle w:val="a3"/>
        <w:numPr>
          <w:ilvl w:val="0"/>
          <w:numId w:val="19"/>
        </w:numPr>
        <w:spacing w:after="0"/>
        <w:jc w:val="both"/>
        <w:rPr>
          <w:rFonts w:ascii="Times New Roman" w:hAnsi="Times New Roman" w:cs="Times New Roman"/>
          <w:sz w:val="28"/>
          <w:szCs w:val="28"/>
        </w:rPr>
      </w:pPr>
      <w:r w:rsidRPr="00791473">
        <w:rPr>
          <w:rFonts w:ascii="Times New Roman" w:hAnsi="Times New Roman" w:cs="Times New Roman"/>
          <w:sz w:val="28"/>
          <w:szCs w:val="28"/>
        </w:rPr>
        <w:t>принцип обеспеченности платежей – платежи осуществляются в пределах остатков сумм на счете конкретного плательщика;</w:t>
      </w:r>
    </w:p>
    <w:p w:rsidR="00791473" w:rsidRPr="00791473" w:rsidRDefault="00791473" w:rsidP="00791473">
      <w:pPr>
        <w:pStyle w:val="a3"/>
        <w:numPr>
          <w:ilvl w:val="0"/>
          <w:numId w:val="19"/>
        </w:numPr>
        <w:spacing w:after="0"/>
        <w:jc w:val="both"/>
        <w:rPr>
          <w:rFonts w:ascii="Times New Roman" w:hAnsi="Times New Roman" w:cs="Times New Roman"/>
          <w:sz w:val="28"/>
          <w:szCs w:val="28"/>
        </w:rPr>
      </w:pPr>
      <w:r w:rsidRPr="00791473">
        <w:rPr>
          <w:rFonts w:ascii="Times New Roman" w:hAnsi="Times New Roman" w:cs="Times New Roman"/>
          <w:sz w:val="28"/>
          <w:szCs w:val="28"/>
        </w:rPr>
        <w:t>получение акцепта плательщика на платеж (акцепт бывает предварительный и последующий);</w:t>
      </w:r>
    </w:p>
    <w:p w:rsidR="00791473" w:rsidRPr="00791473" w:rsidRDefault="00791473" w:rsidP="00791473">
      <w:pPr>
        <w:pStyle w:val="a3"/>
        <w:numPr>
          <w:ilvl w:val="0"/>
          <w:numId w:val="19"/>
        </w:numPr>
        <w:spacing w:after="0"/>
        <w:jc w:val="both"/>
        <w:rPr>
          <w:rFonts w:ascii="Times New Roman" w:hAnsi="Times New Roman" w:cs="Times New Roman"/>
          <w:sz w:val="28"/>
          <w:szCs w:val="28"/>
        </w:rPr>
      </w:pPr>
      <w:r w:rsidRPr="00791473">
        <w:rPr>
          <w:rFonts w:ascii="Times New Roman" w:hAnsi="Times New Roman" w:cs="Times New Roman"/>
          <w:sz w:val="28"/>
          <w:szCs w:val="28"/>
        </w:rPr>
        <w:t>принцип срочности платежа, т.е. платежное поручение должно быть выполнено в строго оговоренный срок, средства должны быть четко списаны или зачислены на счет;</w:t>
      </w:r>
    </w:p>
    <w:p w:rsidR="00791473" w:rsidRPr="00791473" w:rsidRDefault="00791473" w:rsidP="00791473">
      <w:pPr>
        <w:pStyle w:val="a3"/>
        <w:numPr>
          <w:ilvl w:val="0"/>
          <w:numId w:val="19"/>
        </w:numPr>
        <w:spacing w:after="0"/>
        <w:jc w:val="both"/>
        <w:rPr>
          <w:rFonts w:ascii="Times New Roman" w:hAnsi="Times New Roman" w:cs="Times New Roman"/>
          <w:sz w:val="28"/>
          <w:szCs w:val="28"/>
        </w:rPr>
      </w:pPr>
      <w:r w:rsidRPr="00791473">
        <w:rPr>
          <w:rFonts w:ascii="Times New Roman" w:hAnsi="Times New Roman" w:cs="Times New Roman"/>
          <w:sz w:val="28"/>
          <w:szCs w:val="28"/>
        </w:rPr>
        <w:t>свобода выбора форм расчетов, т.е. субъекты могут сами выбирать по какой форме они будут рассчитываться.</w:t>
      </w:r>
    </w:p>
    <w:p w:rsidR="00791473" w:rsidRPr="00791473" w:rsidRDefault="00791473" w:rsidP="00791473">
      <w:pPr>
        <w:pStyle w:val="a3"/>
        <w:spacing w:after="0"/>
        <w:ind w:left="1429"/>
        <w:jc w:val="both"/>
        <w:rPr>
          <w:rFonts w:ascii="Times New Roman" w:hAnsi="Times New Roman" w:cs="Times New Roman"/>
          <w:sz w:val="28"/>
          <w:szCs w:val="28"/>
        </w:rPr>
      </w:pPr>
    </w:p>
    <w:p w:rsidR="00791473" w:rsidRPr="00791473" w:rsidRDefault="00791473" w:rsidP="00791473">
      <w:pPr>
        <w:spacing w:after="0"/>
        <w:ind w:firstLine="709"/>
        <w:jc w:val="center"/>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Классификация безналичных операций</w:t>
      </w:r>
      <w:r w:rsidRPr="00791473">
        <w:rPr>
          <w:rFonts w:ascii="Times New Roman" w:hAnsi="Times New Roman" w:cs="Times New Roman"/>
          <w:sz w:val="28"/>
          <w:szCs w:val="28"/>
        </w:rPr>
        <w:t>.</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В зависимости от состава участников выделяют</w:t>
      </w:r>
      <w:r w:rsidRPr="00791473">
        <w:rPr>
          <w:rFonts w:ascii="Times New Roman" w:hAnsi="Times New Roman" w:cs="Times New Roman"/>
          <w:sz w:val="28"/>
          <w:szCs w:val="28"/>
        </w:rPr>
        <w:t>:</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1</w:t>
      </w:r>
      <w:r w:rsidRPr="00791473">
        <w:rPr>
          <w:rFonts w:ascii="Times New Roman" w:hAnsi="Times New Roman" w:cs="Times New Roman"/>
          <w:sz w:val="28"/>
          <w:szCs w:val="28"/>
        </w:rPr>
        <w:t>. клиентские расчетные операции;</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 xml:space="preserve">. чисто банковские операции.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2.2</w:t>
      </w:r>
      <w:r w:rsidRPr="00791473">
        <w:rPr>
          <w:rFonts w:ascii="Times New Roman" w:hAnsi="Times New Roman" w:cs="Times New Roman"/>
          <w:sz w:val="28"/>
          <w:szCs w:val="28"/>
        </w:rPr>
        <w:t>. внутрибанковские расчетные операции;</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2.3</w:t>
      </w:r>
      <w:r w:rsidRPr="00791473">
        <w:rPr>
          <w:rFonts w:ascii="Times New Roman" w:hAnsi="Times New Roman" w:cs="Times New Roman"/>
          <w:sz w:val="28"/>
          <w:szCs w:val="28"/>
        </w:rPr>
        <w:t>. межбанковские расчетные операции.</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На основе различий форм расчетов выделяют</w:t>
      </w:r>
      <w:r w:rsidRPr="00791473">
        <w:rPr>
          <w:rFonts w:ascii="Times New Roman" w:hAnsi="Times New Roman" w:cs="Times New Roman"/>
          <w:sz w:val="28"/>
          <w:szCs w:val="28"/>
        </w:rPr>
        <w:t>:</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переводные;</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инкассовые;</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аккредитивные операции.</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В зависимости от вида платежного инструменты различают расчеты</w:t>
      </w:r>
      <w:r w:rsidRPr="00791473">
        <w:rPr>
          <w:rFonts w:ascii="Times New Roman" w:hAnsi="Times New Roman" w:cs="Times New Roman"/>
          <w:sz w:val="28"/>
          <w:szCs w:val="28"/>
        </w:rPr>
        <w:t>:</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платежными поручениями;</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платежными требованиями;</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чеками и векселями.</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Расчеты между коммерческими банками по своим и клиентским операциям могут осуществляться через корреспондентские счета в Национальном банке.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Для осуществления расчетных операций напрямую коммерческие банки устанавливают </w:t>
      </w:r>
      <w:r w:rsidRPr="00791473">
        <w:rPr>
          <w:rFonts w:ascii="Times New Roman" w:hAnsi="Times New Roman" w:cs="Times New Roman"/>
          <w:b/>
          <w:sz w:val="28"/>
          <w:szCs w:val="28"/>
        </w:rPr>
        <w:t>корреспондентские отношения</w:t>
      </w:r>
      <w:r w:rsidRPr="00791473">
        <w:rPr>
          <w:rFonts w:ascii="Times New Roman" w:hAnsi="Times New Roman" w:cs="Times New Roman"/>
          <w:sz w:val="28"/>
          <w:szCs w:val="28"/>
        </w:rPr>
        <w:t xml:space="preserve">. Это договорные отношения между банками, регулирующие осуществление платежей и расчетов одним из них по поручению и за счет другого банка.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Договор расчетно-кассового обслуживания может заключаться только с физическим лицом (дееспособным).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Для открытия текущего счета физическое лицо должно предоставить следующие документы</w:t>
      </w:r>
      <w:r w:rsidRPr="00791473">
        <w:rPr>
          <w:rFonts w:ascii="Times New Roman" w:hAnsi="Times New Roman" w:cs="Times New Roman"/>
          <w:sz w:val="28"/>
          <w:szCs w:val="28"/>
        </w:rPr>
        <w:t>:</w:t>
      </w:r>
    </w:p>
    <w:p w:rsidR="00791473" w:rsidRPr="00791473" w:rsidRDefault="00791473" w:rsidP="00791473">
      <w:pPr>
        <w:pStyle w:val="a3"/>
        <w:numPr>
          <w:ilvl w:val="0"/>
          <w:numId w:val="20"/>
        </w:numPr>
        <w:spacing w:after="0"/>
        <w:jc w:val="both"/>
        <w:rPr>
          <w:rFonts w:ascii="Times New Roman" w:hAnsi="Times New Roman" w:cs="Times New Roman"/>
          <w:sz w:val="28"/>
          <w:szCs w:val="28"/>
        </w:rPr>
      </w:pPr>
      <w:r w:rsidRPr="00791473">
        <w:rPr>
          <w:rFonts w:ascii="Times New Roman" w:hAnsi="Times New Roman" w:cs="Times New Roman"/>
          <w:sz w:val="28"/>
          <w:szCs w:val="28"/>
        </w:rPr>
        <w:t>документ, удостоверяющий личность</w:t>
      </w:r>
      <w:r w:rsidRPr="00791473">
        <w:rPr>
          <w:rFonts w:ascii="Times New Roman" w:hAnsi="Times New Roman" w:cs="Times New Roman"/>
          <w:sz w:val="28"/>
          <w:szCs w:val="28"/>
          <w:lang w:val="en-US"/>
        </w:rPr>
        <w:t>;</w:t>
      </w:r>
    </w:p>
    <w:p w:rsidR="00791473" w:rsidRPr="00791473" w:rsidRDefault="00791473" w:rsidP="00791473">
      <w:pPr>
        <w:pStyle w:val="a3"/>
        <w:numPr>
          <w:ilvl w:val="0"/>
          <w:numId w:val="20"/>
        </w:numPr>
        <w:spacing w:after="0"/>
        <w:jc w:val="both"/>
        <w:rPr>
          <w:rFonts w:ascii="Times New Roman" w:hAnsi="Times New Roman" w:cs="Times New Roman"/>
          <w:sz w:val="28"/>
          <w:szCs w:val="28"/>
        </w:rPr>
      </w:pPr>
      <w:r w:rsidRPr="00791473">
        <w:rPr>
          <w:rFonts w:ascii="Times New Roman" w:hAnsi="Times New Roman" w:cs="Times New Roman"/>
          <w:sz w:val="28"/>
          <w:szCs w:val="28"/>
        </w:rPr>
        <w:lastRenderedPageBreak/>
        <w:t>свидетельство о постановке на учет в налоговый орган;</w:t>
      </w:r>
    </w:p>
    <w:p w:rsidR="00791473" w:rsidRPr="00791473" w:rsidRDefault="00791473" w:rsidP="00791473">
      <w:pPr>
        <w:pStyle w:val="a3"/>
        <w:numPr>
          <w:ilvl w:val="0"/>
          <w:numId w:val="20"/>
        </w:numPr>
        <w:spacing w:after="0"/>
        <w:jc w:val="both"/>
        <w:rPr>
          <w:rFonts w:ascii="Times New Roman" w:hAnsi="Times New Roman" w:cs="Times New Roman"/>
          <w:sz w:val="28"/>
          <w:szCs w:val="28"/>
        </w:rPr>
      </w:pPr>
      <w:r w:rsidRPr="00791473">
        <w:rPr>
          <w:rFonts w:ascii="Times New Roman" w:hAnsi="Times New Roman" w:cs="Times New Roman"/>
          <w:sz w:val="28"/>
          <w:szCs w:val="28"/>
        </w:rPr>
        <w:t xml:space="preserve">карточку с образцами подписей.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Открытие текущего счета завершается внесением соответствующей записи в книгу регистрации открытия счета, которая должна быть сделана не позднее рабочего дня, следующего за днем заключения с клиентом </w:t>
      </w:r>
      <w:r w:rsidRPr="00791473">
        <w:rPr>
          <w:rFonts w:ascii="Times New Roman" w:hAnsi="Times New Roman" w:cs="Times New Roman"/>
          <w:b/>
          <w:sz w:val="28"/>
          <w:szCs w:val="28"/>
        </w:rPr>
        <w:t>договора банковского счета</w:t>
      </w:r>
      <w:r w:rsidRPr="00791473">
        <w:rPr>
          <w:rFonts w:ascii="Times New Roman" w:hAnsi="Times New Roman" w:cs="Times New Roman"/>
          <w:sz w:val="28"/>
          <w:szCs w:val="28"/>
        </w:rPr>
        <w:t>, где фиксируется:</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дата открытия счета;</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дата и номер договора об открытии счета;</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наименование клиента;</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номер лицевого счета;</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порядок и периодичность выдачи выписок;</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 дата закрытия счета.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 xml:space="preserve"> </w:t>
      </w:r>
      <w:r w:rsidRPr="00791473">
        <w:rPr>
          <w:rFonts w:ascii="Times New Roman" w:hAnsi="Times New Roman" w:cs="Times New Roman"/>
          <w:b/>
          <w:sz w:val="28"/>
          <w:szCs w:val="28"/>
        </w:rPr>
        <w:t>Чеком признается</w:t>
      </w:r>
      <w:r w:rsidRPr="00791473">
        <w:rPr>
          <w:rFonts w:ascii="Times New Roman" w:hAnsi="Times New Roman" w:cs="Times New Roman"/>
          <w:sz w:val="28"/>
          <w:szCs w:val="28"/>
        </w:rPr>
        <w:t xml:space="preserve"> ценная бумага, содержащая ничем не обусловленное распоряжение чекодателя провести платеж указанной в нем суммы чекодержателю.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Все чеки делятся на</w:t>
      </w:r>
      <w:r w:rsidRPr="00791473">
        <w:rPr>
          <w:rFonts w:ascii="Times New Roman" w:hAnsi="Times New Roman" w:cs="Times New Roman"/>
          <w:sz w:val="28"/>
          <w:szCs w:val="28"/>
        </w:rPr>
        <w:t xml:space="preserve">: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1</w:t>
      </w:r>
      <w:r w:rsidRPr="00791473">
        <w:rPr>
          <w:rFonts w:ascii="Times New Roman" w:hAnsi="Times New Roman" w:cs="Times New Roman"/>
          <w:sz w:val="28"/>
          <w:szCs w:val="28"/>
        </w:rPr>
        <w:t>. классические;</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 банковские;</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xml:space="preserve">. дорожные.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1. Классические чеки</w:t>
      </w:r>
      <w:r w:rsidRPr="00791473">
        <w:rPr>
          <w:rFonts w:ascii="Times New Roman" w:hAnsi="Times New Roman" w:cs="Times New Roman"/>
          <w:sz w:val="28"/>
          <w:szCs w:val="28"/>
        </w:rPr>
        <w:t xml:space="preserve"> определены Женевской конвенцией, подписанной в рамках Лиги Наций, 19 марта 1931 года. Этой конвенцией установлен единый закон о чеках. Классический чек является ценной бумагой и имеет сходства с переводным векселем.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 xml:space="preserve">2. Банковский чек – </w:t>
      </w:r>
      <w:r w:rsidRPr="00791473">
        <w:rPr>
          <w:rFonts w:ascii="Times New Roman" w:hAnsi="Times New Roman" w:cs="Times New Roman"/>
          <w:sz w:val="28"/>
          <w:szCs w:val="28"/>
        </w:rPr>
        <w:t xml:space="preserve">это чек, который опосредует операцию банковского перевода. Перевод средств по чеку, предъявленному бенефициаром к оплате за счет чекодателя в пользу бенефициара, является разновидностью дебетового перевода. Основным отличием банковского чека является недопустимость передачи третьим лицам.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3. Дорожный чек</w:t>
      </w:r>
      <w:r w:rsidRPr="00791473">
        <w:rPr>
          <w:rFonts w:ascii="Times New Roman" w:hAnsi="Times New Roman" w:cs="Times New Roman"/>
          <w:sz w:val="28"/>
          <w:szCs w:val="28"/>
        </w:rPr>
        <w:t xml:space="preserve"> – это платежный документ на определенную сумму в иностранной валюте, который покупается для получения наличных денежных средств или осуществления безналичных расчетов. В качестве валюты чека определена иностранная валют (доллары США  либо евро), в качестве эмитента дорожного чека предусматривается юридическое лицо. Держателем дорожного чека, т.е. субъектом прав по нему, может быть только физическое лицо.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center"/>
        <w:rPr>
          <w:rFonts w:ascii="Times New Roman" w:hAnsi="Times New Roman" w:cs="Times New Roman"/>
          <w:sz w:val="28"/>
          <w:szCs w:val="28"/>
        </w:rPr>
      </w:pPr>
      <w:r w:rsidRPr="00791473">
        <w:rPr>
          <w:rFonts w:ascii="Times New Roman" w:hAnsi="Times New Roman" w:cs="Times New Roman"/>
          <w:b/>
          <w:sz w:val="28"/>
          <w:szCs w:val="28"/>
        </w:rPr>
        <w:t>Функции дорожных чеков</w:t>
      </w:r>
      <w:r w:rsidRPr="00791473">
        <w:rPr>
          <w:rFonts w:ascii="Times New Roman" w:hAnsi="Times New Roman" w:cs="Times New Roman"/>
          <w:sz w:val="28"/>
          <w:szCs w:val="28"/>
        </w:rPr>
        <w:t>:</w:t>
      </w:r>
    </w:p>
    <w:p w:rsidR="00791473" w:rsidRPr="00791473" w:rsidRDefault="00791473" w:rsidP="00791473">
      <w:pPr>
        <w:pStyle w:val="a3"/>
        <w:numPr>
          <w:ilvl w:val="0"/>
          <w:numId w:val="21"/>
        </w:numPr>
        <w:spacing w:after="0"/>
        <w:jc w:val="both"/>
        <w:rPr>
          <w:rFonts w:ascii="Times New Roman" w:hAnsi="Times New Roman" w:cs="Times New Roman"/>
          <w:sz w:val="28"/>
          <w:szCs w:val="28"/>
        </w:rPr>
      </w:pPr>
      <w:r w:rsidRPr="00791473">
        <w:rPr>
          <w:rFonts w:ascii="Times New Roman" w:hAnsi="Times New Roman" w:cs="Times New Roman"/>
          <w:sz w:val="28"/>
          <w:szCs w:val="28"/>
        </w:rPr>
        <w:t>покупка дорожных чеков в одном банке одной страны путем внесения денежной суммы и обмен дорожного чека в иностранной валюте в сумме номинала дорожного чека, например, в другом банке другой страны;</w:t>
      </w:r>
    </w:p>
    <w:p w:rsidR="00791473" w:rsidRPr="00791473" w:rsidRDefault="00791473" w:rsidP="00791473">
      <w:pPr>
        <w:pStyle w:val="a3"/>
        <w:numPr>
          <w:ilvl w:val="0"/>
          <w:numId w:val="21"/>
        </w:numPr>
        <w:spacing w:after="0"/>
        <w:jc w:val="both"/>
        <w:rPr>
          <w:rFonts w:ascii="Times New Roman" w:hAnsi="Times New Roman" w:cs="Times New Roman"/>
          <w:sz w:val="28"/>
          <w:szCs w:val="28"/>
        </w:rPr>
      </w:pPr>
      <w:r w:rsidRPr="00791473">
        <w:rPr>
          <w:rFonts w:ascii="Times New Roman" w:hAnsi="Times New Roman" w:cs="Times New Roman"/>
          <w:sz w:val="28"/>
          <w:szCs w:val="28"/>
        </w:rPr>
        <w:lastRenderedPageBreak/>
        <w:t>осуществление посредством дорожного чека безналичных расчетов путем использования их в качестве оплаты за товар.</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В РБ допускается использование дорожных чеков исключительно:</w:t>
      </w:r>
    </w:p>
    <w:p w:rsidR="00791473" w:rsidRPr="00791473" w:rsidRDefault="00791473" w:rsidP="00791473">
      <w:pPr>
        <w:pStyle w:val="a3"/>
        <w:numPr>
          <w:ilvl w:val="0"/>
          <w:numId w:val="22"/>
        </w:numPr>
        <w:spacing w:after="0"/>
        <w:jc w:val="both"/>
        <w:rPr>
          <w:rFonts w:ascii="Times New Roman" w:hAnsi="Times New Roman" w:cs="Times New Roman"/>
          <w:sz w:val="28"/>
          <w:szCs w:val="28"/>
        </w:rPr>
      </w:pPr>
      <w:r w:rsidRPr="00791473">
        <w:rPr>
          <w:rFonts w:ascii="Times New Roman" w:hAnsi="Times New Roman" w:cs="Times New Roman"/>
          <w:sz w:val="28"/>
          <w:szCs w:val="28"/>
        </w:rPr>
        <w:t>номинированных в иностранной валюте</w:t>
      </w:r>
      <w:r w:rsidRPr="00791473">
        <w:rPr>
          <w:rFonts w:ascii="Times New Roman" w:hAnsi="Times New Roman" w:cs="Times New Roman"/>
          <w:sz w:val="28"/>
          <w:szCs w:val="28"/>
          <w:lang w:val="en-US"/>
        </w:rPr>
        <w:t>;</w:t>
      </w:r>
    </w:p>
    <w:p w:rsidR="00791473" w:rsidRPr="00791473" w:rsidRDefault="00791473" w:rsidP="00791473">
      <w:pPr>
        <w:pStyle w:val="a3"/>
        <w:numPr>
          <w:ilvl w:val="0"/>
          <w:numId w:val="22"/>
        </w:numPr>
        <w:spacing w:after="0"/>
        <w:jc w:val="both"/>
        <w:rPr>
          <w:rFonts w:ascii="Times New Roman" w:hAnsi="Times New Roman" w:cs="Times New Roman"/>
          <w:sz w:val="28"/>
          <w:szCs w:val="28"/>
        </w:rPr>
      </w:pPr>
      <w:r w:rsidRPr="00791473">
        <w:rPr>
          <w:rFonts w:ascii="Times New Roman" w:hAnsi="Times New Roman" w:cs="Times New Roman"/>
          <w:sz w:val="28"/>
          <w:szCs w:val="28"/>
        </w:rPr>
        <w:t>выпущенных в обращение юридическими лицами, не резидентами РБ;</w:t>
      </w:r>
    </w:p>
    <w:p w:rsidR="00791473" w:rsidRPr="00791473" w:rsidRDefault="00791473" w:rsidP="00791473">
      <w:pPr>
        <w:pStyle w:val="a3"/>
        <w:numPr>
          <w:ilvl w:val="0"/>
          <w:numId w:val="22"/>
        </w:numPr>
        <w:spacing w:after="0"/>
        <w:jc w:val="both"/>
        <w:rPr>
          <w:rFonts w:ascii="Times New Roman" w:hAnsi="Times New Roman" w:cs="Times New Roman"/>
          <w:sz w:val="28"/>
          <w:szCs w:val="28"/>
        </w:rPr>
      </w:pPr>
      <w:r w:rsidRPr="00791473">
        <w:rPr>
          <w:rFonts w:ascii="Times New Roman" w:hAnsi="Times New Roman" w:cs="Times New Roman"/>
          <w:sz w:val="28"/>
          <w:szCs w:val="28"/>
        </w:rPr>
        <w:t>использование за пределами РБ.</w:t>
      </w:r>
    </w:p>
    <w:p w:rsidR="00791473" w:rsidRPr="00791473" w:rsidRDefault="00791473" w:rsidP="00791473">
      <w:pPr>
        <w:spacing w:after="0"/>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В чеке указывается</w:t>
      </w:r>
      <w:r w:rsidRPr="00791473">
        <w:rPr>
          <w:rFonts w:ascii="Times New Roman" w:hAnsi="Times New Roman" w:cs="Times New Roman"/>
          <w:sz w:val="28"/>
          <w:szCs w:val="28"/>
        </w:rPr>
        <w:t>:</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наименование «дорожный чек» и на английском языке;</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наименование валюты чека;</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номинал чека (цифрами и прописью);</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наименование эмитента;</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подпись уполномоченного должностного лица эмитента,</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обязательства эмитента о выплате суммы в иностранной валюте, указанной в дорожном чеке;</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специальное место для образца подписи держателя, проставляемой при покупке чека, а также при предъявлении чека к оплате.</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 случае оплаты по средствам чека за товары или услуги, разницу между суммой чека и стоимостью товара держателю возмещают наличными. В дальнейшем эти чеки направляются инкассо в банк, который оплачивает их обслуживающей организации. В случае неиспользования дорожного чека, допускается возврат денежной суммы. При выплате денежных средств банком взимается вознаграждение (комиссия).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Обычно дорожные чеки бессрочны. Но иногда предусматривается эмитентом срок действия со дня их продажи (6 месяцев, год или другой срок).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Просроченные чеки могут быть приняты только на инкассо.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3)Согласно Банковского Кодекса валютными операциями являются</w:t>
      </w:r>
      <w:r w:rsidRPr="00791473">
        <w:rPr>
          <w:rFonts w:ascii="Times New Roman" w:hAnsi="Times New Roman" w:cs="Times New Roman"/>
          <w:sz w:val="28"/>
          <w:szCs w:val="28"/>
        </w:rPr>
        <w:t>:</w:t>
      </w:r>
    </w:p>
    <w:p w:rsidR="00791473" w:rsidRPr="00791473" w:rsidRDefault="00791473" w:rsidP="00791473">
      <w:pPr>
        <w:pStyle w:val="a3"/>
        <w:numPr>
          <w:ilvl w:val="0"/>
          <w:numId w:val="23"/>
        </w:numPr>
        <w:spacing w:after="0"/>
        <w:jc w:val="both"/>
        <w:rPr>
          <w:rFonts w:ascii="Times New Roman" w:hAnsi="Times New Roman" w:cs="Times New Roman"/>
          <w:sz w:val="28"/>
          <w:szCs w:val="28"/>
        </w:rPr>
      </w:pPr>
      <w:r w:rsidRPr="00791473">
        <w:rPr>
          <w:rFonts w:ascii="Times New Roman" w:hAnsi="Times New Roman" w:cs="Times New Roman"/>
          <w:sz w:val="28"/>
          <w:szCs w:val="28"/>
        </w:rPr>
        <w:t>сделки, предусматривающие использование иностранной валюты, ценных бумаг в иностранной валюте, платежных документов в иностранной валюте;</w:t>
      </w:r>
    </w:p>
    <w:p w:rsidR="00791473" w:rsidRPr="00791473" w:rsidRDefault="00791473" w:rsidP="00791473">
      <w:pPr>
        <w:pStyle w:val="a3"/>
        <w:numPr>
          <w:ilvl w:val="0"/>
          <w:numId w:val="23"/>
        </w:numPr>
        <w:spacing w:after="0"/>
        <w:jc w:val="both"/>
        <w:rPr>
          <w:rFonts w:ascii="Times New Roman" w:hAnsi="Times New Roman" w:cs="Times New Roman"/>
          <w:sz w:val="28"/>
          <w:szCs w:val="28"/>
        </w:rPr>
      </w:pPr>
      <w:r w:rsidRPr="00791473">
        <w:rPr>
          <w:rFonts w:ascii="Times New Roman" w:hAnsi="Times New Roman" w:cs="Times New Roman"/>
          <w:sz w:val="28"/>
          <w:szCs w:val="28"/>
        </w:rPr>
        <w:t>сделки между резидентами и нерезидентами;</w:t>
      </w:r>
    </w:p>
    <w:p w:rsidR="00791473" w:rsidRPr="00791473" w:rsidRDefault="00791473" w:rsidP="00791473">
      <w:pPr>
        <w:pStyle w:val="a3"/>
        <w:numPr>
          <w:ilvl w:val="0"/>
          <w:numId w:val="23"/>
        </w:numPr>
        <w:spacing w:after="0"/>
        <w:jc w:val="both"/>
        <w:rPr>
          <w:rFonts w:ascii="Times New Roman" w:hAnsi="Times New Roman" w:cs="Times New Roman"/>
          <w:sz w:val="28"/>
          <w:szCs w:val="28"/>
        </w:rPr>
      </w:pPr>
      <w:r w:rsidRPr="00791473">
        <w:rPr>
          <w:rFonts w:ascii="Times New Roman" w:hAnsi="Times New Roman" w:cs="Times New Roman"/>
          <w:sz w:val="28"/>
          <w:szCs w:val="28"/>
        </w:rPr>
        <w:t>вывоз и пересылка в РБ и из РБ валютных ценностей;</w:t>
      </w:r>
    </w:p>
    <w:p w:rsidR="00791473" w:rsidRPr="00791473" w:rsidRDefault="00791473" w:rsidP="00791473">
      <w:pPr>
        <w:pStyle w:val="a3"/>
        <w:numPr>
          <w:ilvl w:val="0"/>
          <w:numId w:val="23"/>
        </w:numPr>
        <w:spacing w:after="0"/>
        <w:jc w:val="both"/>
        <w:rPr>
          <w:rFonts w:ascii="Times New Roman" w:hAnsi="Times New Roman" w:cs="Times New Roman"/>
          <w:sz w:val="28"/>
          <w:szCs w:val="28"/>
        </w:rPr>
      </w:pPr>
      <w:r w:rsidRPr="00791473">
        <w:rPr>
          <w:rFonts w:ascii="Times New Roman" w:hAnsi="Times New Roman" w:cs="Times New Roman"/>
          <w:sz w:val="28"/>
          <w:szCs w:val="28"/>
        </w:rPr>
        <w:t>международные банковские переводы</w:t>
      </w:r>
      <w:r w:rsidRPr="00791473">
        <w:rPr>
          <w:rFonts w:ascii="Times New Roman" w:hAnsi="Times New Roman" w:cs="Times New Roman"/>
          <w:sz w:val="28"/>
          <w:szCs w:val="28"/>
          <w:lang w:val="en-US"/>
        </w:rPr>
        <w:t>;</w:t>
      </w:r>
    </w:p>
    <w:p w:rsidR="00791473" w:rsidRPr="00791473" w:rsidRDefault="00791473" w:rsidP="00791473">
      <w:pPr>
        <w:pStyle w:val="a3"/>
        <w:numPr>
          <w:ilvl w:val="0"/>
          <w:numId w:val="23"/>
        </w:numPr>
        <w:spacing w:after="0"/>
        <w:jc w:val="both"/>
        <w:rPr>
          <w:rFonts w:ascii="Times New Roman" w:hAnsi="Times New Roman" w:cs="Times New Roman"/>
          <w:sz w:val="28"/>
          <w:szCs w:val="28"/>
        </w:rPr>
      </w:pPr>
      <w:r w:rsidRPr="00791473">
        <w:rPr>
          <w:rFonts w:ascii="Times New Roman" w:hAnsi="Times New Roman" w:cs="Times New Roman"/>
          <w:sz w:val="28"/>
          <w:szCs w:val="28"/>
        </w:rPr>
        <w:t>операции нерезидентов белорусскими рублями по счетам и вкладам в банках и небанковских кредитно-финансовых организациях РБ, не влекущие переход права собственности на эти белорусские рубли;</w:t>
      </w:r>
    </w:p>
    <w:p w:rsidR="00791473" w:rsidRPr="00791473" w:rsidRDefault="00791473" w:rsidP="00791473">
      <w:pPr>
        <w:pStyle w:val="a3"/>
        <w:numPr>
          <w:ilvl w:val="0"/>
          <w:numId w:val="23"/>
        </w:numPr>
        <w:spacing w:after="0"/>
        <w:jc w:val="both"/>
        <w:rPr>
          <w:rFonts w:ascii="Times New Roman" w:hAnsi="Times New Roman" w:cs="Times New Roman"/>
          <w:sz w:val="28"/>
          <w:szCs w:val="28"/>
        </w:rPr>
      </w:pPr>
      <w:r w:rsidRPr="00791473">
        <w:rPr>
          <w:rFonts w:ascii="Times New Roman" w:hAnsi="Times New Roman" w:cs="Times New Roman"/>
          <w:sz w:val="28"/>
          <w:szCs w:val="28"/>
        </w:rPr>
        <w:t>операции с иностранной валютой по счетам и вкладам за пределами РБ.</w:t>
      </w:r>
    </w:p>
    <w:p w:rsidR="00791473" w:rsidRPr="00791473" w:rsidRDefault="00791473" w:rsidP="00791473">
      <w:pPr>
        <w:spacing w:after="0"/>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lastRenderedPageBreak/>
        <w:t>Валютные операции, проводимые между резидентами и нерезидентами подразделяются на:</w:t>
      </w:r>
    </w:p>
    <w:p w:rsidR="00791473" w:rsidRPr="00791473" w:rsidRDefault="00791473" w:rsidP="00791473">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1. текущие валютные операции;</w:t>
      </w:r>
    </w:p>
    <w:p w:rsidR="00791473" w:rsidRPr="00791473" w:rsidRDefault="00791473" w:rsidP="00791473">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2. валютные операции, связанные с движением капитала.</w:t>
      </w:r>
    </w:p>
    <w:p w:rsidR="00791473" w:rsidRPr="00791473" w:rsidRDefault="00791473" w:rsidP="00791473">
      <w:pPr>
        <w:spacing w:after="0"/>
        <w:ind w:firstLine="709"/>
        <w:jc w:val="both"/>
        <w:rPr>
          <w:rFonts w:ascii="Times New Roman" w:hAnsi="Times New Roman" w:cs="Times New Roman"/>
          <w:b/>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i/>
          <w:sz w:val="28"/>
          <w:szCs w:val="28"/>
        </w:rPr>
        <w:t>Текущими</w:t>
      </w:r>
      <w:r w:rsidRPr="00791473">
        <w:rPr>
          <w:rFonts w:ascii="Times New Roman" w:hAnsi="Times New Roman" w:cs="Times New Roman"/>
          <w:sz w:val="28"/>
          <w:szCs w:val="28"/>
        </w:rPr>
        <w:t xml:space="preserve"> валютными операциями являются:</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операции, проводимые между резидентами и нерезидентами по сделкам, предусматривающим экспорт и импорт товаров;</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операции по предоставлению и получению кредитов и займов на срок, не превышающий 180 дней;</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операции с резидентами и нерезидентами – перевод и получение процентов по вкладам и депозитам;</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 операции неторгового характера (выплата заработной платы, денежного довольствия, пособия, перевод денежных средств на оплату командировочных и прочее).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К </w:t>
      </w:r>
      <w:r w:rsidRPr="00791473">
        <w:rPr>
          <w:rFonts w:ascii="Times New Roman" w:hAnsi="Times New Roman" w:cs="Times New Roman"/>
          <w:i/>
          <w:sz w:val="28"/>
          <w:szCs w:val="28"/>
        </w:rPr>
        <w:t>валютным операциям, связанным с движением капитала относятся</w:t>
      </w:r>
      <w:r w:rsidRPr="00791473">
        <w:rPr>
          <w:rFonts w:ascii="Times New Roman" w:hAnsi="Times New Roman" w:cs="Times New Roman"/>
          <w:sz w:val="28"/>
          <w:szCs w:val="28"/>
        </w:rPr>
        <w:t>:</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операции с резидентами и нерезидентами на приобретение акций и доли имущества нерезидентам;</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приобретение ценных бумаг и т.д.</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Расчеты пол валютным операциям с участием ФЛ, не связанные с предпринимательской деятельностью могут проводиться как в наличном, так и в безналичном порядке.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Валютные операции, связанные с движением капитала, физическим лицам разрешаются в случаях</w:t>
      </w:r>
      <w:r w:rsidRPr="00791473">
        <w:rPr>
          <w:rFonts w:ascii="Times New Roman" w:hAnsi="Times New Roman" w:cs="Times New Roman"/>
          <w:sz w:val="28"/>
          <w:szCs w:val="28"/>
        </w:rPr>
        <w:t>:</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приобретения акций при их распределении среди учредителей;</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приобретения у нерезидентов ценных бумаг;</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размещения денежных средств в банках и иных кредитных организациях иностранных государств;</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предоставление займов на срок, превышающий 180 дней.</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4)К валютно-обменным операциям относят</w:t>
      </w:r>
      <w:r w:rsidRPr="00791473">
        <w:rPr>
          <w:rFonts w:ascii="Times New Roman" w:hAnsi="Times New Roman" w:cs="Times New Roman"/>
          <w:sz w:val="28"/>
          <w:szCs w:val="28"/>
        </w:rPr>
        <w:t>:</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1</w:t>
      </w:r>
      <w:r w:rsidRPr="00791473">
        <w:rPr>
          <w:rFonts w:ascii="Times New Roman" w:hAnsi="Times New Roman" w:cs="Times New Roman"/>
          <w:sz w:val="28"/>
          <w:szCs w:val="28"/>
        </w:rPr>
        <w:t>. операции по обмену иностранной валюты на белорусские рубли или обмен белорусских рублей на иностранную валюту по установленным обменным курсам;</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2</w:t>
      </w:r>
      <w:r w:rsidRPr="00791473">
        <w:rPr>
          <w:rFonts w:ascii="Times New Roman" w:hAnsi="Times New Roman" w:cs="Times New Roman"/>
          <w:sz w:val="28"/>
          <w:szCs w:val="28"/>
        </w:rPr>
        <w:t>. операции по обмену одного вида иностранной валюты на другой вид иностранной валюты по установленному курсу (конверсия иностранной валюты);</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xml:space="preserve">. иные операции, установленные НБ-ом.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Валютно-обменные операции на территории РБ осуществляются через банки и небанковские кредитно-финансовые организации, получившие специальное разрешение, лицензию на осуществление банковской деятельности.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Купля/продажа ил</w:t>
      </w:r>
      <w:r w:rsidR="0094265A">
        <w:rPr>
          <w:rFonts w:ascii="Times New Roman" w:hAnsi="Times New Roman" w:cs="Times New Roman"/>
          <w:sz w:val="28"/>
          <w:szCs w:val="28"/>
        </w:rPr>
        <w:t>и</w:t>
      </w:r>
      <w:r w:rsidRPr="00791473">
        <w:rPr>
          <w:rFonts w:ascii="Times New Roman" w:hAnsi="Times New Roman" w:cs="Times New Roman"/>
          <w:sz w:val="28"/>
          <w:szCs w:val="28"/>
        </w:rPr>
        <w:t xml:space="preserve"> конверсия иностранной валюты может осуществляться на валютной бирже и на внебиржевом валютном рынке. НБ устанавливает предельные значения обменных курсов, по которым осуществляется купля/продажа или конверсия иностранной валюты на внутреннем рынке РБ.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Обязательная продажа иностранной валюты на внутреннем валютном рынке РБ осуществляется юридическими лицами. Размер обязательной продажи, а также полное или частичное освобождение от обязательной продажи устанавливает Президент РБ.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Ввоз в РБ физическими лицами иностранной валюты, а также документальных ценных бумаг осуществляется без ограничений.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5)</w:t>
      </w:r>
      <w:r w:rsidRPr="00791473">
        <w:rPr>
          <w:rFonts w:ascii="Times New Roman" w:hAnsi="Times New Roman" w:cs="Times New Roman"/>
          <w:sz w:val="28"/>
          <w:szCs w:val="28"/>
        </w:rPr>
        <w:t xml:space="preserve"> Согласно законодательству </w:t>
      </w:r>
      <w:r w:rsidRPr="00791473">
        <w:rPr>
          <w:rFonts w:ascii="Times New Roman" w:hAnsi="Times New Roman" w:cs="Times New Roman"/>
          <w:b/>
          <w:sz w:val="28"/>
          <w:szCs w:val="28"/>
        </w:rPr>
        <w:t>обменный пункт</w:t>
      </w:r>
      <w:r w:rsidRPr="00791473">
        <w:rPr>
          <w:rFonts w:ascii="Times New Roman" w:hAnsi="Times New Roman" w:cs="Times New Roman"/>
          <w:sz w:val="28"/>
          <w:szCs w:val="28"/>
        </w:rPr>
        <w:t xml:space="preserve"> – это изолированная, специально оборудованная в соответствии с техническими требованиями кабина, в т.ч. оборудованная на базе бронированного автомобиля, расположенная вне кассового узла и предназначенная для осуществления валютно-обменных операций, а также иных банковских операций в случаях, когда осуществление этих операций в обменных пунктах предусмотрено нормативными-правовыми актами Национальным банком.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Касса</w:t>
      </w:r>
      <w:r w:rsidRPr="00791473">
        <w:rPr>
          <w:rFonts w:ascii="Times New Roman" w:hAnsi="Times New Roman" w:cs="Times New Roman"/>
          <w:sz w:val="28"/>
          <w:szCs w:val="28"/>
        </w:rPr>
        <w:t xml:space="preserve"> – это специально оборудованная в соответствии с техническими требованиями помещение-кабина, предназначенная для осуществления валютно-обменных операций и иных банковских операций.</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Валютно-обменные операции осуществляются в обменных пунктах, в кассе в течение всего рабочего дня за исключением времени проведения проверок, технических и обеденных перерывов.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Работник обменного пункта, кассы не вправе отказать в продаже физическому лицу наличной иностранной валюты, находящейся в обменном пункте.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 настоящее время продажа иностранной валюты осуществляется по предоставлению паспорта. Валютно-обменные операции осуществляются с использованием кассовых суммирующих аппаратов или специальных компьютерных систем с обязательной выдачей физическому лицу </w:t>
      </w:r>
      <w:r w:rsidRPr="00791473">
        <w:rPr>
          <w:rFonts w:ascii="Times New Roman" w:hAnsi="Times New Roman" w:cs="Times New Roman"/>
          <w:b/>
          <w:i/>
          <w:sz w:val="28"/>
          <w:szCs w:val="28"/>
        </w:rPr>
        <w:t>чека</w:t>
      </w:r>
      <w:r w:rsidRPr="00791473">
        <w:rPr>
          <w:rFonts w:ascii="Times New Roman" w:hAnsi="Times New Roman" w:cs="Times New Roman"/>
          <w:sz w:val="28"/>
          <w:szCs w:val="28"/>
        </w:rPr>
        <w:t>, в котором должна содержаться следующая информация:</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дата и время проведения операции;</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наименование банка или филиала банка;</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номер обменного пункта, кассы</w:t>
      </w:r>
      <w:r w:rsidRPr="00791473">
        <w:rPr>
          <w:rFonts w:ascii="Times New Roman" w:hAnsi="Times New Roman" w:cs="Times New Roman"/>
          <w:sz w:val="28"/>
          <w:szCs w:val="28"/>
          <w:lang w:val="en-US"/>
        </w:rPr>
        <w:t>;</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место проведения операции (отделение банка, филиал банка и т.д.);</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заводской номер кассового суммирующего аппарата;</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номер чека</w:t>
      </w:r>
      <w:r w:rsidRPr="00791473">
        <w:rPr>
          <w:rFonts w:ascii="Times New Roman" w:hAnsi="Times New Roman" w:cs="Times New Roman"/>
          <w:sz w:val="28"/>
          <w:szCs w:val="28"/>
          <w:lang w:val="en-US"/>
        </w:rPr>
        <w:t>;</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признак выполнения операции с использованием фискального регистратора (Ф-РБ);</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lastRenderedPageBreak/>
        <w:t>код иностранной валюты или наименование;</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сумма иностранной валюты (принятая и подлежащая к выдаче);</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сумма в белорусских рублях (принятая и подлежащая к выдаче);</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обменный курс</w:t>
      </w:r>
      <w:r w:rsidRPr="00791473">
        <w:rPr>
          <w:rFonts w:ascii="Times New Roman" w:hAnsi="Times New Roman" w:cs="Times New Roman"/>
          <w:sz w:val="28"/>
          <w:szCs w:val="28"/>
          <w:lang w:val="en-US"/>
        </w:rPr>
        <w:t>;</w:t>
      </w:r>
    </w:p>
    <w:p w:rsidR="00791473" w:rsidRPr="00791473" w:rsidRDefault="00791473" w:rsidP="00791473">
      <w:pPr>
        <w:pStyle w:val="a3"/>
        <w:numPr>
          <w:ilvl w:val="0"/>
          <w:numId w:val="24"/>
        </w:numPr>
        <w:spacing w:after="0"/>
        <w:jc w:val="both"/>
        <w:rPr>
          <w:rFonts w:ascii="Times New Roman" w:hAnsi="Times New Roman" w:cs="Times New Roman"/>
          <w:sz w:val="28"/>
          <w:szCs w:val="28"/>
        </w:rPr>
      </w:pPr>
      <w:r w:rsidRPr="00791473">
        <w:rPr>
          <w:rFonts w:ascii="Times New Roman" w:hAnsi="Times New Roman" w:cs="Times New Roman"/>
          <w:sz w:val="28"/>
          <w:szCs w:val="28"/>
        </w:rPr>
        <w:t>сумма вознаграждения банку, если существует.</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Каждому обменному пункту присваивается индивидуальный номер. Повторение индивидуальных номеров не допускается.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 обменных пунктах, в т.ч. на базе бронированного автомобиля, запрещается хранения личных денежных средств кассира, за исключением личных денежных средств, находящихся в изолированном месте, закрытом на ключ.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 одном обменном пункте может быть оборудовано несколько рабочих мест кассира, которые изолированы друг от друга.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Валютно-обменные операции, совершаемые в кассах, банк проводит на основании приказа, содержащего указания о совершении валютно-обменных операций в кассе.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Обменный пункт, касса должны быть оборудованы стендом, содержащим следующую информацию</w:t>
      </w:r>
      <w:r w:rsidRPr="00791473">
        <w:rPr>
          <w:rFonts w:ascii="Times New Roman" w:hAnsi="Times New Roman" w:cs="Times New Roman"/>
          <w:sz w:val="28"/>
          <w:szCs w:val="28"/>
        </w:rPr>
        <w:t>:</w:t>
      </w:r>
    </w:p>
    <w:p w:rsidR="00791473" w:rsidRPr="00791473" w:rsidRDefault="00791473" w:rsidP="00791473">
      <w:pPr>
        <w:pStyle w:val="a3"/>
        <w:numPr>
          <w:ilvl w:val="0"/>
          <w:numId w:val="25"/>
        </w:numPr>
        <w:spacing w:after="0"/>
        <w:jc w:val="both"/>
        <w:rPr>
          <w:rFonts w:ascii="Times New Roman" w:hAnsi="Times New Roman" w:cs="Times New Roman"/>
          <w:sz w:val="28"/>
          <w:szCs w:val="28"/>
        </w:rPr>
      </w:pPr>
      <w:r w:rsidRPr="00791473">
        <w:rPr>
          <w:rFonts w:ascii="Times New Roman" w:hAnsi="Times New Roman" w:cs="Times New Roman"/>
          <w:sz w:val="28"/>
          <w:szCs w:val="28"/>
        </w:rPr>
        <w:t>наименование банка</w:t>
      </w:r>
      <w:r w:rsidRPr="00791473">
        <w:rPr>
          <w:rFonts w:ascii="Times New Roman" w:hAnsi="Times New Roman" w:cs="Times New Roman"/>
          <w:sz w:val="28"/>
          <w:szCs w:val="28"/>
          <w:lang w:val="en-US"/>
        </w:rPr>
        <w:t>;</w:t>
      </w:r>
    </w:p>
    <w:p w:rsidR="00791473" w:rsidRPr="00791473" w:rsidRDefault="00791473" w:rsidP="00791473">
      <w:pPr>
        <w:pStyle w:val="a3"/>
        <w:numPr>
          <w:ilvl w:val="0"/>
          <w:numId w:val="25"/>
        </w:numPr>
        <w:spacing w:after="0"/>
        <w:jc w:val="both"/>
        <w:rPr>
          <w:rFonts w:ascii="Times New Roman" w:hAnsi="Times New Roman" w:cs="Times New Roman"/>
          <w:sz w:val="28"/>
          <w:szCs w:val="28"/>
        </w:rPr>
      </w:pPr>
      <w:r w:rsidRPr="00791473">
        <w:rPr>
          <w:rFonts w:ascii="Times New Roman" w:hAnsi="Times New Roman" w:cs="Times New Roman"/>
          <w:sz w:val="28"/>
          <w:szCs w:val="28"/>
        </w:rPr>
        <w:t>номер обменного пункта</w:t>
      </w:r>
      <w:r w:rsidRPr="00791473">
        <w:rPr>
          <w:rFonts w:ascii="Times New Roman" w:hAnsi="Times New Roman" w:cs="Times New Roman"/>
          <w:sz w:val="28"/>
          <w:szCs w:val="28"/>
          <w:lang w:val="en-US"/>
        </w:rPr>
        <w:t>;</w:t>
      </w:r>
    </w:p>
    <w:p w:rsidR="00791473" w:rsidRPr="00791473" w:rsidRDefault="00791473" w:rsidP="00791473">
      <w:pPr>
        <w:pStyle w:val="a3"/>
        <w:numPr>
          <w:ilvl w:val="0"/>
          <w:numId w:val="25"/>
        </w:numPr>
        <w:spacing w:after="0"/>
        <w:jc w:val="both"/>
        <w:rPr>
          <w:rFonts w:ascii="Times New Roman" w:hAnsi="Times New Roman" w:cs="Times New Roman"/>
          <w:sz w:val="28"/>
          <w:szCs w:val="28"/>
        </w:rPr>
      </w:pPr>
      <w:r w:rsidRPr="00791473">
        <w:rPr>
          <w:rFonts w:ascii="Times New Roman" w:hAnsi="Times New Roman" w:cs="Times New Roman"/>
          <w:sz w:val="28"/>
          <w:szCs w:val="28"/>
        </w:rPr>
        <w:t>перечень осуществляемых валютно-обменных и иных банковских операций;</w:t>
      </w:r>
    </w:p>
    <w:p w:rsidR="00791473" w:rsidRPr="00791473" w:rsidRDefault="00791473" w:rsidP="00791473">
      <w:pPr>
        <w:pStyle w:val="a3"/>
        <w:numPr>
          <w:ilvl w:val="0"/>
          <w:numId w:val="25"/>
        </w:numPr>
        <w:spacing w:after="0"/>
        <w:jc w:val="both"/>
        <w:rPr>
          <w:rFonts w:ascii="Times New Roman" w:hAnsi="Times New Roman" w:cs="Times New Roman"/>
          <w:sz w:val="28"/>
          <w:szCs w:val="28"/>
        </w:rPr>
      </w:pPr>
      <w:r w:rsidRPr="00791473">
        <w:rPr>
          <w:rFonts w:ascii="Times New Roman" w:hAnsi="Times New Roman" w:cs="Times New Roman"/>
          <w:sz w:val="28"/>
          <w:szCs w:val="28"/>
        </w:rPr>
        <w:t>установленные обменные курсы покупки/продажи иностранной валюты и курсы конверсии;</w:t>
      </w:r>
    </w:p>
    <w:p w:rsidR="00791473" w:rsidRPr="00791473" w:rsidRDefault="00791473" w:rsidP="00791473">
      <w:pPr>
        <w:pStyle w:val="a3"/>
        <w:numPr>
          <w:ilvl w:val="0"/>
          <w:numId w:val="25"/>
        </w:numPr>
        <w:spacing w:after="0"/>
        <w:jc w:val="both"/>
        <w:rPr>
          <w:rFonts w:ascii="Times New Roman" w:hAnsi="Times New Roman" w:cs="Times New Roman"/>
          <w:sz w:val="28"/>
          <w:szCs w:val="28"/>
        </w:rPr>
      </w:pPr>
      <w:r w:rsidRPr="00791473">
        <w:rPr>
          <w:rFonts w:ascii="Times New Roman" w:hAnsi="Times New Roman" w:cs="Times New Roman"/>
          <w:sz w:val="28"/>
          <w:szCs w:val="28"/>
        </w:rPr>
        <w:t>размер вознаграждения, взимаемый банком за свои услуги;</w:t>
      </w:r>
    </w:p>
    <w:p w:rsidR="00791473" w:rsidRPr="00791473" w:rsidRDefault="00791473" w:rsidP="00791473">
      <w:pPr>
        <w:pStyle w:val="a3"/>
        <w:numPr>
          <w:ilvl w:val="0"/>
          <w:numId w:val="25"/>
        </w:numPr>
        <w:spacing w:after="0"/>
        <w:jc w:val="both"/>
        <w:rPr>
          <w:rFonts w:ascii="Times New Roman" w:hAnsi="Times New Roman" w:cs="Times New Roman"/>
          <w:sz w:val="28"/>
          <w:szCs w:val="28"/>
        </w:rPr>
      </w:pPr>
      <w:r w:rsidRPr="00791473">
        <w:rPr>
          <w:rFonts w:ascii="Times New Roman" w:hAnsi="Times New Roman" w:cs="Times New Roman"/>
          <w:sz w:val="28"/>
          <w:szCs w:val="28"/>
        </w:rPr>
        <w:t>режим работы обменного пунктас указанием продолжительности  и периодичности технических и обеденных перерывов;</w:t>
      </w:r>
    </w:p>
    <w:p w:rsidR="00791473" w:rsidRPr="00791473" w:rsidRDefault="00791473" w:rsidP="00791473">
      <w:pPr>
        <w:pStyle w:val="a3"/>
        <w:numPr>
          <w:ilvl w:val="0"/>
          <w:numId w:val="25"/>
        </w:numPr>
        <w:spacing w:after="0"/>
        <w:jc w:val="both"/>
        <w:rPr>
          <w:rFonts w:ascii="Times New Roman" w:hAnsi="Times New Roman" w:cs="Times New Roman"/>
          <w:sz w:val="28"/>
          <w:szCs w:val="28"/>
        </w:rPr>
      </w:pPr>
      <w:r w:rsidRPr="00791473">
        <w:rPr>
          <w:rFonts w:ascii="Times New Roman" w:hAnsi="Times New Roman" w:cs="Times New Roman"/>
          <w:sz w:val="28"/>
          <w:szCs w:val="28"/>
        </w:rPr>
        <w:t>расположение ближайших (не менее трех) обменных пунктов, касс;</w:t>
      </w:r>
    </w:p>
    <w:p w:rsidR="00791473" w:rsidRPr="00791473" w:rsidRDefault="00791473" w:rsidP="00791473">
      <w:pPr>
        <w:pStyle w:val="a3"/>
        <w:numPr>
          <w:ilvl w:val="0"/>
          <w:numId w:val="25"/>
        </w:numPr>
        <w:spacing w:after="0"/>
        <w:jc w:val="both"/>
        <w:rPr>
          <w:rFonts w:ascii="Times New Roman" w:hAnsi="Times New Roman" w:cs="Times New Roman"/>
          <w:sz w:val="28"/>
          <w:szCs w:val="28"/>
        </w:rPr>
      </w:pPr>
      <w:r w:rsidRPr="00791473">
        <w:rPr>
          <w:rFonts w:ascii="Times New Roman" w:hAnsi="Times New Roman" w:cs="Times New Roman"/>
          <w:sz w:val="28"/>
          <w:szCs w:val="28"/>
        </w:rPr>
        <w:t>особые указания по валютно-обменным операциям;</w:t>
      </w:r>
    </w:p>
    <w:p w:rsidR="00791473" w:rsidRPr="00791473" w:rsidRDefault="00791473" w:rsidP="00791473">
      <w:pPr>
        <w:pStyle w:val="a3"/>
        <w:numPr>
          <w:ilvl w:val="0"/>
          <w:numId w:val="25"/>
        </w:numPr>
        <w:spacing w:after="0"/>
        <w:jc w:val="both"/>
        <w:rPr>
          <w:rFonts w:ascii="Times New Roman" w:hAnsi="Times New Roman" w:cs="Times New Roman"/>
          <w:sz w:val="28"/>
          <w:szCs w:val="28"/>
        </w:rPr>
      </w:pPr>
      <w:r w:rsidRPr="00791473">
        <w:rPr>
          <w:rFonts w:ascii="Times New Roman" w:hAnsi="Times New Roman" w:cs="Times New Roman"/>
          <w:sz w:val="28"/>
          <w:szCs w:val="28"/>
        </w:rPr>
        <w:t>номер телефона для предложений и замечаний о работе данного обменного пункта, кассы.</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Стенд должен находиться в доступном для обозрения месте. Информация об обменных курсах может быть указана на специальном электронном табло.</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Обменные пункты, кассы должны быть оснащены техническими средствами для определения подлинности иностранной валюты и белорусских рублей.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94265A">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6)</w:t>
      </w:r>
      <w:r w:rsidRPr="00791473">
        <w:rPr>
          <w:rFonts w:ascii="Times New Roman" w:hAnsi="Times New Roman" w:cs="Times New Roman"/>
          <w:sz w:val="28"/>
          <w:szCs w:val="28"/>
        </w:rPr>
        <w:t xml:space="preserve"> </w:t>
      </w:r>
    </w:p>
    <w:p w:rsidR="00791473" w:rsidRPr="00791473" w:rsidRDefault="00791473" w:rsidP="00791473">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Системы денежных переводов, работающие в РБ:</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lastRenderedPageBreak/>
        <w:t>1</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lang w:val="en-US"/>
        </w:rPr>
        <w:t>WesternUnion</w:t>
      </w:r>
      <w:r w:rsidRPr="00791473">
        <w:rPr>
          <w:rFonts w:ascii="Times New Roman" w:hAnsi="Times New Roman" w:cs="Times New Roman"/>
          <w:sz w:val="28"/>
          <w:szCs w:val="28"/>
        </w:rPr>
        <w:t xml:space="preserve"> – это самая крупная платежная система как в мире, так и в Беларуси. Особенности: за дополнительную плату отправитель может отправить получателю телефонное или телеграфное уведомление или заказать отправку чека. Достоинства: каждый перевод защищен системой безопасности и 10-значным номером; быстрота перевода. Недостатки: размер комиссии, который придется уплатить отправителю.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 xml:space="preserve">2. </w:t>
      </w:r>
      <w:r w:rsidRPr="00791473">
        <w:rPr>
          <w:rFonts w:ascii="Times New Roman" w:hAnsi="Times New Roman" w:cs="Times New Roman"/>
          <w:i/>
          <w:sz w:val="28"/>
          <w:szCs w:val="28"/>
          <w:lang w:val="en-US"/>
        </w:rPr>
        <w:t>MoneyGram</w:t>
      </w:r>
      <w:r w:rsidRPr="00791473">
        <w:rPr>
          <w:rFonts w:ascii="Times New Roman" w:hAnsi="Times New Roman" w:cs="Times New Roman"/>
          <w:b/>
          <w:sz w:val="28"/>
          <w:szCs w:val="28"/>
        </w:rPr>
        <w:t xml:space="preserve"> – </w:t>
      </w:r>
      <w:r w:rsidRPr="00791473">
        <w:rPr>
          <w:rFonts w:ascii="Times New Roman" w:hAnsi="Times New Roman" w:cs="Times New Roman"/>
          <w:sz w:val="28"/>
          <w:szCs w:val="28"/>
        </w:rPr>
        <w:t xml:space="preserve">отправка переводов осуществляется за границу только в долларах США. Получить перевод можно как в долларах, так и в евро. Особенностью системы то, что можно аннулировать перевод и вернуть часть денег. Преимущества: скорость перевода (около 10 минут), возможность включить в перевод бесплатное сообщение до 10 слов. Недостатки: система не распространена в РБ и суммы переводов ограничены (10 тыс. долл).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lang w:val="en-US"/>
        </w:rPr>
        <w:t>Migom</w:t>
      </w:r>
      <w:r w:rsidRPr="00791473">
        <w:rPr>
          <w:rFonts w:ascii="Times New Roman" w:hAnsi="Times New Roman" w:cs="Times New Roman"/>
          <w:sz w:val="28"/>
          <w:szCs w:val="28"/>
        </w:rPr>
        <w:t>– эта система используется в основном на территории СНГ, стран Балтии и в РБ. Переводы осуществляются в долларах США и в российских рублях, в белорусских рублях на территории страны. Особенность: если отправитель отправил сумму перевода и по каким-то причинам решил ее вернуть и обратился в банк в этот же рабочий день, то деньги возвращаются, комиссия не возвращается. Преимущества: небольшая комиссия от 1 до 3 %, возможность отозвать свой перевод. Недостатки: распространение только на территории стран СНГ.</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4</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lang w:val="en-US"/>
        </w:rPr>
        <w:t>Contact</w:t>
      </w:r>
      <w:r w:rsidRPr="00791473">
        <w:rPr>
          <w:rFonts w:ascii="Times New Roman" w:hAnsi="Times New Roman" w:cs="Times New Roman"/>
          <w:sz w:val="28"/>
          <w:szCs w:val="28"/>
        </w:rPr>
        <w:t xml:space="preserve"> – переводы осуществляются в трех валютах: доллары США, евро и российские рубли. Это первая система, которая соответствует новым международным стандартам. Преимущества: невысокая комиссия и простота оформления. Недостатки: время перевода (до 24 часов).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5</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lang w:val="en-US"/>
        </w:rPr>
        <w:t>Anelik</w:t>
      </w:r>
      <w:r w:rsidRPr="00791473">
        <w:rPr>
          <w:rFonts w:ascii="Times New Roman" w:hAnsi="Times New Roman" w:cs="Times New Roman"/>
          <w:sz w:val="28"/>
          <w:szCs w:val="28"/>
        </w:rPr>
        <w:t xml:space="preserve"> – переводы могут осуществлять ФЛ в различных валютах.Комиссия – около 3%. Недостаток – время перевода до 48 часов.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Системы денежных переводов в России</w:t>
      </w:r>
      <w:r w:rsidRPr="00791473">
        <w:rPr>
          <w:rFonts w:ascii="Times New Roman" w:hAnsi="Times New Roman" w:cs="Times New Roman"/>
          <w:sz w:val="28"/>
          <w:szCs w:val="28"/>
        </w:rPr>
        <w:t>:</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1</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lang w:val="en-US"/>
        </w:rPr>
        <w:t>InterExpress</w:t>
      </w:r>
      <w:r w:rsidRPr="00791473">
        <w:rPr>
          <w:rFonts w:ascii="Times New Roman" w:hAnsi="Times New Roman" w:cs="Times New Roman"/>
          <w:sz w:val="28"/>
          <w:szCs w:val="28"/>
        </w:rPr>
        <w:t xml:space="preserve"> – международная платежная система денежных переводов. Осуществляет переводы в трех валютах: российских рублях, долларах США и евро. Переводы осуществляются по России, странам дальнего и ближнего зарубежья. Тарифы по России – 2,5%, для стран ближнего зарубежья – 2,8%, для стран дальнего зарубежья – 3%.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 xml:space="preserve">2. </w:t>
      </w:r>
      <w:r w:rsidRPr="00791473">
        <w:rPr>
          <w:rFonts w:ascii="Times New Roman" w:hAnsi="Times New Roman" w:cs="Times New Roman"/>
          <w:i/>
          <w:sz w:val="28"/>
          <w:szCs w:val="28"/>
          <w:lang w:val="en-US"/>
        </w:rPr>
        <w:t>PrivatMoney</w:t>
      </w:r>
      <w:r w:rsidRPr="00791473">
        <w:rPr>
          <w:rFonts w:ascii="Times New Roman" w:hAnsi="Times New Roman" w:cs="Times New Roman"/>
          <w:b/>
          <w:sz w:val="28"/>
          <w:szCs w:val="28"/>
        </w:rPr>
        <w:t xml:space="preserve">– </w:t>
      </w:r>
      <w:r w:rsidRPr="00791473">
        <w:rPr>
          <w:rFonts w:ascii="Times New Roman" w:hAnsi="Times New Roman" w:cs="Times New Roman"/>
          <w:sz w:val="28"/>
          <w:szCs w:val="28"/>
        </w:rPr>
        <w:t xml:space="preserve">эта система действует на территории Украины, России, Латвии, Азербайджана, Армении, Молдовы и Беларуси. Стоимость перевода от 1% до 7% в зависимости от суммы и валюты перевода.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3</w:t>
      </w:r>
      <w:r w:rsidRPr="00791473">
        <w:rPr>
          <w:rFonts w:ascii="Times New Roman" w:hAnsi="Times New Roman" w:cs="Times New Roman"/>
          <w:sz w:val="28"/>
          <w:szCs w:val="28"/>
        </w:rPr>
        <w:t xml:space="preserve">. </w:t>
      </w:r>
      <w:r w:rsidRPr="00791473">
        <w:rPr>
          <w:rFonts w:ascii="Times New Roman" w:hAnsi="Times New Roman" w:cs="Times New Roman"/>
          <w:i/>
          <w:sz w:val="28"/>
          <w:szCs w:val="28"/>
          <w:lang w:val="en-US"/>
        </w:rPr>
        <w:t>UNIStream</w:t>
      </w:r>
      <w:r w:rsidRPr="00791473">
        <w:rPr>
          <w:rFonts w:ascii="Times New Roman" w:hAnsi="Times New Roman" w:cs="Times New Roman"/>
          <w:sz w:val="28"/>
          <w:szCs w:val="28"/>
        </w:rPr>
        <w:t xml:space="preserve"> – используется по всему миру. Комиссия составляет от 1 до 2% в зависимости от вида валюты, суммы платежа, направления платежа и т.д.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b/>
          <w:sz w:val="28"/>
          <w:szCs w:val="28"/>
        </w:rPr>
      </w:pPr>
      <w:r w:rsidRPr="00791473">
        <w:rPr>
          <w:rFonts w:ascii="Times New Roman" w:hAnsi="Times New Roman" w:cs="Times New Roman"/>
          <w:b/>
          <w:sz w:val="28"/>
          <w:szCs w:val="28"/>
        </w:rPr>
        <w:t>7)Существуют два способа хранения банком ценностей:</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ответственное хранение;</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 аренда сейфовой ячейки.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В первом случае банк несет полную ответственность за хранимые ценности. При ответственном хранении банк заключает договор, в котором перечисляются все передаваемые ценности, которые в последующем будут возвращены клиенту в полном объеме.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При аренде сейфовой ячейки банк не знает о содержимом сейфа, он просто сдает его в аренду. Банк ограничивает список возможных предметов, закладываемых в сейф. Аренда сейфовой ячейки предоставляется ЮЛ и ФЛ. ЮЛ чаще всего арендуют самые большие и дорогие сейфы. В основном для хранения важной документации, наличных денежных средств и т.д при наличии паспорта и суммы для оплаты срока аренды. После заключения договора клиенту выдается второй ключ от сейфа, первый хранится в банке. Если ключ утерян, то ячейка может быть вскрыта в присутствии клиента и комиссии банка. Клиент уплачивает штраф за утерю ключа, а также стоимость вскрытия ячейки.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xml:space="preserve">Перевозка наличных и других ценностей – это перевозка ценностей между банками и их обособленными и структурными подразделениями, а также доставка таких ценностей клиентам банка. Это осуществляется на основании договора службой инкассации  сбор наличных денежных средств и иных ценностей из касс ЮЛ и ИП и сдача этих ценностей в кассы банка.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В соответствии с законодательством РБ все ЮЛ и ИП обязаны ежедневно сдавать свою выручку. Это можно сделать 2-мы способами:</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в кассы банка и организации министерства связи (почта), т.е. самостоятельно;</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с помощью работников службы инкассации.</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rPr>
        <w:t>Стадии инкассации</w:t>
      </w:r>
      <w:r w:rsidRPr="00791473">
        <w:rPr>
          <w:rFonts w:ascii="Times New Roman" w:hAnsi="Times New Roman" w:cs="Times New Roman"/>
          <w:sz w:val="28"/>
          <w:szCs w:val="28"/>
        </w:rPr>
        <w:t>:</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1</w:t>
      </w:r>
      <w:r w:rsidRPr="00791473">
        <w:rPr>
          <w:rFonts w:ascii="Times New Roman" w:hAnsi="Times New Roman" w:cs="Times New Roman"/>
          <w:sz w:val="28"/>
          <w:szCs w:val="28"/>
        </w:rPr>
        <w:t xml:space="preserve">. </w:t>
      </w:r>
      <w:r w:rsidRPr="00791473">
        <w:rPr>
          <w:rFonts w:ascii="Times New Roman" w:hAnsi="Times New Roman" w:cs="Times New Roman"/>
          <w:b/>
          <w:i/>
          <w:sz w:val="28"/>
          <w:szCs w:val="28"/>
        </w:rPr>
        <w:t>Заключение договора</w:t>
      </w:r>
      <w:r w:rsidRPr="00791473">
        <w:rPr>
          <w:rFonts w:ascii="Times New Roman" w:hAnsi="Times New Roman" w:cs="Times New Roman"/>
          <w:sz w:val="28"/>
          <w:szCs w:val="28"/>
        </w:rPr>
        <w:t xml:space="preserve">. Организация и банк заключают договор по оказанию услуг инкассации, в котором оговариваются обязанности и ответственность сторон, а также условия инкассации и размер платы. На каждую организацию составляется явочная карточка с присвоением номера и выдается необходимое количество специальных инкассаторских сумок. На сумке указывается наименование банка, а также проставляется дробный номер, в котором в числителе – номер организации, под которым она зарегистрирована в списке, в знаменателе – порядковый номер сумки. Организация предоставляет в банк два образца оттиска пломб, которыми пломбируются сумки.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2</w:t>
      </w:r>
      <w:r w:rsidRPr="00791473">
        <w:rPr>
          <w:rFonts w:ascii="Times New Roman" w:hAnsi="Times New Roman" w:cs="Times New Roman"/>
          <w:sz w:val="28"/>
          <w:szCs w:val="28"/>
        </w:rPr>
        <w:t xml:space="preserve">. </w:t>
      </w:r>
      <w:r w:rsidRPr="00791473">
        <w:rPr>
          <w:rFonts w:ascii="Times New Roman" w:hAnsi="Times New Roman" w:cs="Times New Roman"/>
          <w:b/>
          <w:i/>
          <w:sz w:val="28"/>
          <w:szCs w:val="28"/>
        </w:rPr>
        <w:t>Подготовка бригады инкассаторов к выезду</w:t>
      </w:r>
      <w:r w:rsidRPr="00791473">
        <w:rPr>
          <w:rFonts w:ascii="Times New Roman" w:hAnsi="Times New Roman" w:cs="Times New Roman"/>
          <w:sz w:val="28"/>
          <w:szCs w:val="28"/>
        </w:rPr>
        <w:t xml:space="preserve">. Количество инкассаторов в бригаде составляет не менее 3 человек (включая водителя). Перед выездом на маршрут инкассаторам выдается доверенность на инкассацию денежной выручки, явочные карточки, печать службы инкассации, пустые сумки, бронежилеты, рация, оружие.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lastRenderedPageBreak/>
        <w:t>3</w:t>
      </w:r>
      <w:r w:rsidRPr="00791473">
        <w:rPr>
          <w:rFonts w:ascii="Times New Roman" w:hAnsi="Times New Roman" w:cs="Times New Roman"/>
          <w:sz w:val="28"/>
          <w:szCs w:val="28"/>
        </w:rPr>
        <w:t xml:space="preserve">. </w:t>
      </w:r>
      <w:r w:rsidRPr="00791473">
        <w:rPr>
          <w:rFonts w:ascii="Times New Roman" w:hAnsi="Times New Roman" w:cs="Times New Roman"/>
          <w:b/>
          <w:i/>
          <w:sz w:val="28"/>
          <w:szCs w:val="28"/>
        </w:rPr>
        <w:t>Предварительные действия организации-заказчика услуг банка</w:t>
      </w:r>
      <w:r w:rsidRPr="00791473">
        <w:rPr>
          <w:rFonts w:ascii="Times New Roman" w:hAnsi="Times New Roman" w:cs="Times New Roman"/>
          <w:sz w:val="28"/>
          <w:szCs w:val="28"/>
        </w:rPr>
        <w:t xml:space="preserve">. Организация должна обеспечить подготовку сумки с денежной выручкой. Перед вложением в сумку денежной выручки кассир под копирку заполняет препроводительную ведомость, накладную и копию препроводительной ведомости. Затем вкладывает в специальный карман сумки. Сумку пломбируют. </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4</w:t>
      </w:r>
      <w:r w:rsidRPr="00791473">
        <w:rPr>
          <w:rFonts w:ascii="Times New Roman" w:hAnsi="Times New Roman" w:cs="Times New Roman"/>
          <w:sz w:val="28"/>
          <w:szCs w:val="28"/>
        </w:rPr>
        <w:t xml:space="preserve">. </w:t>
      </w:r>
      <w:r w:rsidRPr="00791473">
        <w:rPr>
          <w:rFonts w:ascii="Times New Roman" w:hAnsi="Times New Roman" w:cs="Times New Roman"/>
          <w:b/>
          <w:i/>
          <w:sz w:val="28"/>
          <w:szCs w:val="28"/>
        </w:rPr>
        <w:t>Передача выручки инкассаторам</w:t>
      </w:r>
      <w:r w:rsidRPr="00791473">
        <w:rPr>
          <w:rFonts w:ascii="Times New Roman" w:hAnsi="Times New Roman" w:cs="Times New Roman"/>
          <w:sz w:val="28"/>
          <w:szCs w:val="28"/>
        </w:rPr>
        <w:t>. Перед получением сумки с денежной выручкой инкассатор предъявляет кассиру удостоверение личности инкассатора, доверенность, явочную карточку и сумку. Кассир предъявляет образец оттиска пломбы, сумку с денежной выручкой, накладную и копию препроводительной ведомости. После передачи документов и сумок кассир производит запись в явочной карточке. При приемке сумки инкассатор проверяет:</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целостность сумки, правильно ее опломбирования;</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соответствие номера принимаемой сумки и суммы денежной выручки, указанной в явочной карточке, накладной и копии препроводительной ведомости;</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наличие подписей должностных лиц;</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sz w:val="28"/>
          <w:szCs w:val="28"/>
        </w:rPr>
        <w:t>- соответствие сумм цифрами и прописью в накладной, копии препроводительной ведомости и явочной карточке.</w:t>
      </w:r>
    </w:p>
    <w:p w:rsidR="00791473" w:rsidRPr="00791473" w:rsidRDefault="00791473" w:rsidP="00791473">
      <w:pPr>
        <w:spacing w:after="0"/>
        <w:ind w:firstLine="709"/>
        <w:jc w:val="both"/>
        <w:rPr>
          <w:rFonts w:ascii="Times New Roman" w:hAnsi="Times New Roman" w:cs="Times New Roman"/>
          <w:sz w:val="28"/>
          <w:szCs w:val="28"/>
        </w:rPr>
      </w:pPr>
      <w:r w:rsidRPr="00791473">
        <w:rPr>
          <w:rFonts w:ascii="Times New Roman" w:hAnsi="Times New Roman" w:cs="Times New Roman"/>
          <w:b/>
          <w:sz w:val="28"/>
          <w:szCs w:val="28"/>
          <w:bdr w:val="single" w:sz="4" w:space="0" w:color="auto"/>
        </w:rPr>
        <w:t>5</w:t>
      </w:r>
      <w:r w:rsidRPr="00791473">
        <w:rPr>
          <w:rFonts w:ascii="Times New Roman" w:hAnsi="Times New Roman" w:cs="Times New Roman"/>
          <w:sz w:val="28"/>
          <w:szCs w:val="28"/>
        </w:rPr>
        <w:t xml:space="preserve">. </w:t>
      </w:r>
      <w:r w:rsidRPr="00791473">
        <w:rPr>
          <w:rFonts w:ascii="Times New Roman" w:hAnsi="Times New Roman" w:cs="Times New Roman"/>
          <w:b/>
          <w:i/>
          <w:sz w:val="28"/>
          <w:szCs w:val="28"/>
        </w:rPr>
        <w:t>Доставка денежной наличности в банк</w:t>
      </w:r>
      <w:r w:rsidRPr="00791473">
        <w:rPr>
          <w:rFonts w:ascii="Times New Roman" w:hAnsi="Times New Roman" w:cs="Times New Roman"/>
          <w:sz w:val="28"/>
          <w:szCs w:val="28"/>
        </w:rPr>
        <w:t xml:space="preserve">. Сумки с денежной выручкой доставляются в банк и сдаются в вечернюю кассу. После чего денежная наличность пересчитывается и зачисляется на расчетный текущий счет клиента. </w:t>
      </w: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sz w:val="28"/>
          <w:szCs w:val="28"/>
        </w:rPr>
      </w:pPr>
    </w:p>
    <w:p w:rsidR="00791473" w:rsidRPr="00791473" w:rsidRDefault="00791473" w:rsidP="00791473">
      <w:pPr>
        <w:spacing w:after="0"/>
        <w:ind w:firstLine="709"/>
        <w:jc w:val="both"/>
        <w:rPr>
          <w:rFonts w:ascii="Times New Roman" w:hAnsi="Times New Roman" w:cs="Times New Roman"/>
          <w:i/>
          <w:sz w:val="28"/>
          <w:szCs w:val="28"/>
        </w:rPr>
      </w:pPr>
    </w:p>
    <w:p w:rsidR="0094265A" w:rsidRPr="0094265A" w:rsidRDefault="0094265A" w:rsidP="0094265A">
      <w:pPr>
        <w:pBdr>
          <w:top w:val="single" w:sz="4" w:space="1" w:color="auto"/>
          <w:left w:val="single" w:sz="4" w:space="4" w:color="auto"/>
          <w:bottom w:val="single" w:sz="4" w:space="1" w:color="auto"/>
          <w:right w:val="single" w:sz="4" w:space="4" w:color="auto"/>
        </w:pBdr>
        <w:spacing w:after="0" w:line="312" w:lineRule="auto"/>
        <w:jc w:val="center"/>
        <w:rPr>
          <w:rFonts w:ascii="Times New Roman" w:hAnsi="Times New Roman" w:cs="Times New Roman"/>
          <w:b/>
          <w:sz w:val="28"/>
          <w:szCs w:val="28"/>
        </w:rPr>
      </w:pPr>
      <w:r w:rsidRPr="0094265A">
        <w:rPr>
          <w:rFonts w:ascii="Times New Roman" w:hAnsi="Times New Roman" w:cs="Times New Roman"/>
          <w:b/>
          <w:sz w:val="28"/>
          <w:szCs w:val="28"/>
        </w:rPr>
        <w:t>ОСНОВЫ ФИНАНСОВОЙ ИНЖЕНЕРИИ И ЕЕ МЕСТО В СОВРЕМЕННОМ РОЗНИЧНОМ БИЗНЕСЕ.</w:t>
      </w:r>
    </w:p>
    <w:p w:rsidR="0094265A" w:rsidRPr="0058120B" w:rsidRDefault="0094265A" w:rsidP="0094265A">
      <w:pPr>
        <w:spacing w:after="0" w:line="312" w:lineRule="auto"/>
        <w:jc w:val="both"/>
        <w:rPr>
          <w:rFonts w:ascii="Times New Roman" w:hAnsi="Times New Roman" w:cs="Times New Roman"/>
          <w:b/>
          <w:sz w:val="24"/>
          <w:szCs w:val="24"/>
        </w:rPr>
      </w:pPr>
    </w:p>
    <w:p w:rsidR="0094265A" w:rsidRPr="0058120B" w:rsidRDefault="0094265A" w:rsidP="0094265A">
      <w:pPr>
        <w:spacing w:after="0" w:line="312" w:lineRule="auto"/>
        <w:ind w:firstLine="709"/>
        <w:jc w:val="both"/>
        <w:rPr>
          <w:rFonts w:ascii="Times New Roman" w:hAnsi="Times New Roman" w:cs="Times New Roman"/>
          <w:sz w:val="28"/>
          <w:szCs w:val="28"/>
        </w:rPr>
      </w:pPr>
      <w:r w:rsidRPr="0058120B">
        <w:rPr>
          <w:rFonts w:ascii="Times New Roman" w:hAnsi="Times New Roman" w:cs="Times New Roman"/>
          <w:b/>
          <w:sz w:val="28"/>
          <w:szCs w:val="28"/>
        </w:rPr>
        <w:t>Финансовая инженерия</w:t>
      </w:r>
      <w:r w:rsidRPr="0058120B">
        <w:rPr>
          <w:rFonts w:ascii="Times New Roman" w:hAnsi="Times New Roman" w:cs="Times New Roman"/>
          <w:sz w:val="28"/>
          <w:szCs w:val="28"/>
        </w:rPr>
        <w:t xml:space="preserve"> (ФИ) включает в себя проектирование, разработку и реализацию инновационных финансовых инструментов и процессов, а также творческий поиск новых подходов  к решению проблем в области финансов. </w:t>
      </w:r>
    </w:p>
    <w:p w:rsidR="0094265A" w:rsidRDefault="0094265A" w:rsidP="0094265A">
      <w:pPr>
        <w:spacing w:after="0" w:line="312" w:lineRule="auto"/>
        <w:ind w:firstLine="709"/>
        <w:jc w:val="both"/>
        <w:rPr>
          <w:rFonts w:ascii="Times New Roman" w:hAnsi="Times New Roman" w:cs="Times New Roman"/>
          <w:sz w:val="28"/>
          <w:szCs w:val="28"/>
        </w:rPr>
      </w:pPr>
      <w:r w:rsidRPr="0058120B">
        <w:rPr>
          <w:rFonts w:ascii="Times New Roman" w:hAnsi="Times New Roman" w:cs="Times New Roman"/>
          <w:sz w:val="28"/>
          <w:szCs w:val="28"/>
        </w:rPr>
        <w:t>Финансовая инженерия используется в коммерческих и инвестиционных банках. Финансовую инженерию применяют  с позиции конечного потребителя. Она связана с традиционной ролью, которую играют инвестиционные банки. Коммерческие банки участвуют в поиске финансовых решений для корпоративных клиентов и рассматривают свою работу как часть собственной инвестиционной деятельности. ФИ занимается в банках посредничеством при сделках и управляют рисками.</w:t>
      </w:r>
    </w:p>
    <w:p w:rsidR="0094265A" w:rsidRPr="0058120B" w:rsidRDefault="0094265A" w:rsidP="0094265A">
      <w:pPr>
        <w:spacing w:after="0" w:line="312" w:lineRule="auto"/>
        <w:ind w:firstLine="709"/>
        <w:jc w:val="both"/>
        <w:rPr>
          <w:rFonts w:ascii="Times New Roman" w:hAnsi="Times New Roman" w:cs="Times New Roman"/>
          <w:sz w:val="28"/>
          <w:szCs w:val="28"/>
        </w:rPr>
      </w:pPr>
    </w:p>
    <w:p w:rsidR="0094265A" w:rsidRDefault="0094265A" w:rsidP="0094265A">
      <w:pPr>
        <w:spacing w:after="0" w:line="312" w:lineRule="auto"/>
        <w:ind w:firstLine="709"/>
        <w:jc w:val="both"/>
        <w:rPr>
          <w:rFonts w:ascii="Times New Roman" w:hAnsi="Times New Roman" w:cs="Times New Roman"/>
          <w:sz w:val="28"/>
          <w:szCs w:val="28"/>
        </w:rPr>
      </w:pPr>
      <w:r>
        <w:rPr>
          <w:rFonts w:ascii="Times New Roman" w:hAnsi="Times New Roman" w:cs="Times New Roman"/>
          <w:sz w:val="28"/>
          <w:szCs w:val="28"/>
        </w:rPr>
        <w:t>ФИ охватывает</w:t>
      </w:r>
      <w:r w:rsidRPr="0058120B">
        <w:rPr>
          <w:rFonts w:ascii="Times New Roman" w:hAnsi="Times New Roman" w:cs="Times New Roman"/>
          <w:sz w:val="28"/>
          <w:szCs w:val="28"/>
        </w:rPr>
        <w:t xml:space="preserve"> множество различных  областей применения. Это финансы акционерных обществ, торговля, управление долгосрочными и краткосрочными вложениями средств, и управление рисками. В области корпоративных финансов </w:t>
      </w:r>
      <w:r w:rsidRPr="0058120B">
        <w:rPr>
          <w:rFonts w:ascii="Times New Roman" w:hAnsi="Times New Roman" w:cs="Times New Roman"/>
          <w:sz w:val="28"/>
          <w:szCs w:val="28"/>
        </w:rPr>
        <w:lastRenderedPageBreak/>
        <w:t xml:space="preserve">часто возникает необходимость ФИ для создания новых инструментов защиты капитала при проведении крупных деловых операций. Проблемы ФИ, связанные с акционерными компаниями относятся финансовые проблемы, возникающие при слиянии или поглощении компаний. </w:t>
      </w:r>
    </w:p>
    <w:p w:rsidR="0094265A" w:rsidRDefault="0094265A" w:rsidP="0094265A">
      <w:pPr>
        <w:spacing w:after="0" w:line="312" w:lineRule="auto"/>
        <w:ind w:firstLine="709"/>
        <w:jc w:val="both"/>
        <w:rPr>
          <w:rFonts w:ascii="Times New Roman" w:hAnsi="Times New Roman" w:cs="Times New Roman"/>
          <w:sz w:val="28"/>
          <w:szCs w:val="28"/>
        </w:rPr>
      </w:pPr>
      <w:r w:rsidRPr="0058120B">
        <w:rPr>
          <w:rFonts w:ascii="Times New Roman" w:hAnsi="Times New Roman" w:cs="Times New Roman"/>
          <w:sz w:val="28"/>
          <w:szCs w:val="28"/>
        </w:rPr>
        <w:t>Понятие финансовый инженер б</w:t>
      </w:r>
      <w:r>
        <w:rPr>
          <w:rFonts w:ascii="Times New Roman" w:hAnsi="Times New Roman" w:cs="Times New Roman"/>
          <w:sz w:val="28"/>
          <w:szCs w:val="28"/>
        </w:rPr>
        <w:t>ыло введено  в середине 70-х гг</w:t>
      </w:r>
      <w:r w:rsidRPr="0058120B">
        <w:rPr>
          <w:rFonts w:ascii="Times New Roman" w:hAnsi="Times New Roman" w:cs="Times New Roman"/>
          <w:sz w:val="28"/>
          <w:szCs w:val="28"/>
        </w:rPr>
        <w:t xml:space="preserve"> Лондонским банком</w:t>
      </w:r>
      <w:r>
        <w:rPr>
          <w:rFonts w:ascii="Times New Roman" w:hAnsi="Times New Roman" w:cs="Times New Roman"/>
          <w:sz w:val="28"/>
          <w:szCs w:val="28"/>
        </w:rPr>
        <w:t>,</w:t>
      </w:r>
      <w:r w:rsidRPr="0058120B">
        <w:rPr>
          <w:rFonts w:ascii="Times New Roman" w:hAnsi="Times New Roman" w:cs="Times New Roman"/>
          <w:sz w:val="28"/>
          <w:szCs w:val="28"/>
        </w:rPr>
        <w:t xml:space="preserve"> которые преступили к созданию отделов по управлению рисками. Такие отделы формировались командами экспертов, в чью задачу входило генерация решений для корпораций, подверженных риску. Эти команды разрабатывали новый стратегический подход к управлению рисками. Он заключался в том, что они тщательно изучали все факторы риска, которым подвержена фирма. </w:t>
      </w:r>
    </w:p>
    <w:p w:rsidR="0094265A" w:rsidRDefault="0094265A" w:rsidP="0094265A">
      <w:pPr>
        <w:spacing w:after="0" w:line="312" w:lineRule="auto"/>
        <w:ind w:firstLine="709"/>
        <w:jc w:val="both"/>
        <w:rPr>
          <w:rFonts w:ascii="Times New Roman" w:hAnsi="Times New Roman" w:cs="Times New Roman"/>
          <w:sz w:val="28"/>
          <w:szCs w:val="28"/>
        </w:rPr>
      </w:pPr>
    </w:p>
    <w:p w:rsidR="0094265A" w:rsidRPr="0058120B" w:rsidRDefault="0094265A" w:rsidP="0094265A">
      <w:pPr>
        <w:spacing w:after="0" w:line="312" w:lineRule="auto"/>
        <w:ind w:firstLine="709"/>
        <w:jc w:val="both"/>
        <w:rPr>
          <w:rFonts w:ascii="Times New Roman" w:hAnsi="Times New Roman" w:cs="Times New Roman"/>
          <w:sz w:val="28"/>
          <w:szCs w:val="28"/>
        </w:rPr>
      </w:pPr>
      <w:r w:rsidRPr="0058120B">
        <w:rPr>
          <w:rFonts w:ascii="Times New Roman" w:hAnsi="Times New Roman" w:cs="Times New Roman"/>
          <w:sz w:val="28"/>
          <w:szCs w:val="28"/>
        </w:rPr>
        <w:t xml:space="preserve">Экспертные команды работали в следующих </w:t>
      </w:r>
      <w:r w:rsidRPr="0058120B">
        <w:rPr>
          <w:rFonts w:ascii="Times New Roman" w:hAnsi="Times New Roman" w:cs="Times New Roman"/>
          <w:b/>
          <w:sz w:val="28"/>
          <w:szCs w:val="28"/>
        </w:rPr>
        <w:t>направлениях</w:t>
      </w:r>
      <w:r w:rsidRPr="0058120B">
        <w:rPr>
          <w:rFonts w:ascii="Times New Roman" w:hAnsi="Times New Roman" w:cs="Times New Roman"/>
          <w:sz w:val="28"/>
          <w:szCs w:val="28"/>
        </w:rPr>
        <w:t>:</w:t>
      </w:r>
    </w:p>
    <w:p w:rsidR="0094265A" w:rsidRPr="0058120B" w:rsidRDefault="0094265A" w:rsidP="0094265A">
      <w:pPr>
        <w:spacing w:after="0" w:line="312" w:lineRule="auto"/>
        <w:ind w:firstLine="709"/>
        <w:jc w:val="both"/>
        <w:rPr>
          <w:rFonts w:ascii="Times New Roman" w:hAnsi="Times New Roman" w:cs="Times New Roman"/>
          <w:sz w:val="28"/>
          <w:szCs w:val="28"/>
        </w:rPr>
      </w:pPr>
      <w:r w:rsidRPr="0058120B">
        <w:rPr>
          <w:rFonts w:ascii="Times New Roman" w:hAnsi="Times New Roman" w:cs="Times New Roman"/>
          <w:b/>
          <w:sz w:val="28"/>
          <w:szCs w:val="28"/>
        </w:rPr>
        <w:t>1)</w:t>
      </w:r>
      <w:r w:rsidRPr="0058120B">
        <w:rPr>
          <w:rFonts w:ascii="Times New Roman" w:hAnsi="Times New Roman" w:cs="Times New Roman"/>
          <w:sz w:val="28"/>
          <w:szCs w:val="28"/>
        </w:rPr>
        <w:t xml:space="preserve"> определялись факторы риска</w:t>
      </w:r>
    </w:p>
    <w:p w:rsidR="0094265A" w:rsidRPr="0058120B" w:rsidRDefault="0094265A" w:rsidP="0094265A">
      <w:pPr>
        <w:spacing w:after="0" w:line="312" w:lineRule="auto"/>
        <w:ind w:firstLine="709"/>
        <w:jc w:val="both"/>
        <w:rPr>
          <w:rFonts w:ascii="Times New Roman" w:hAnsi="Times New Roman" w:cs="Times New Roman"/>
          <w:sz w:val="28"/>
          <w:szCs w:val="28"/>
        </w:rPr>
      </w:pPr>
      <w:r w:rsidRPr="0058120B">
        <w:rPr>
          <w:rFonts w:ascii="Times New Roman" w:hAnsi="Times New Roman" w:cs="Times New Roman"/>
          <w:b/>
          <w:sz w:val="28"/>
          <w:szCs w:val="28"/>
        </w:rPr>
        <w:t>2)</w:t>
      </w:r>
      <w:r w:rsidRPr="0058120B">
        <w:rPr>
          <w:rFonts w:ascii="Times New Roman" w:hAnsi="Times New Roman" w:cs="Times New Roman"/>
          <w:sz w:val="28"/>
          <w:szCs w:val="28"/>
        </w:rPr>
        <w:t xml:space="preserve"> степень риска</w:t>
      </w:r>
    </w:p>
    <w:p w:rsidR="0094265A" w:rsidRPr="0058120B" w:rsidRDefault="0094265A" w:rsidP="0094265A">
      <w:pPr>
        <w:spacing w:after="0" w:line="312" w:lineRule="auto"/>
        <w:ind w:firstLine="709"/>
        <w:jc w:val="both"/>
        <w:rPr>
          <w:rFonts w:ascii="Times New Roman" w:hAnsi="Times New Roman" w:cs="Times New Roman"/>
          <w:sz w:val="28"/>
          <w:szCs w:val="28"/>
        </w:rPr>
      </w:pPr>
      <w:r w:rsidRPr="0058120B">
        <w:rPr>
          <w:rFonts w:ascii="Times New Roman" w:hAnsi="Times New Roman" w:cs="Times New Roman"/>
          <w:b/>
          <w:sz w:val="28"/>
          <w:szCs w:val="28"/>
        </w:rPr>
        <w:t>3)</w:t>
      </w:r>
      <w:r w:rsidRPr="0058120B">
        <w:rPr>
          <w:rFonts w:ascii="Times New Roman" w:hAnsi="Times New Roman" w:cs="Times New Roman"/>
          <w:sz w:val="28"/>
          <w:szCs w:val="28"/>
        </w:rPr>
        <w:t xml:space="preserve"> определялся результат, который желали получить менеджеры данной фирмы.</w:t>
      </w:r>
    </w:p>
    <w:p w:rsidR="0094265A" w:rsidRDefault="0094265A" w:rsidP="0094265A">
      <w:pPr>
        <w:spacing w:after="0" w:line="312" w:lineRule="auto"/>
        <w:ind w:firstLine="709"/>
        <w:jc w:val="both"/>
        <w:rPr>
          <w:rFonts w:ascii="Times New Roman" w:hAnsi="Times New Roman" w:cs="Times New Roman"/>
          <w:sz w:val="28"/>
          <w:szCs w:val="28"/>
        </w:rPr>
      </w:pPr>
    </w:p>
    <w:p w:rsidR="0094265A" w:rsidRDefault="0094265A" w:rsidP="0094265A">
      <w:pPr>
        <w:spacing w:after="0"/>
        <w:ind w:firstLine="709"/>
        <w:jc w:val="both"/>
        <w:rPr>
          <w:rFonts w:ascii="Times New Roman" w:hAnsi="Times New Roman" w:cs="Times New Roman"/>
          <w:sz w:val="28"/>
          <w:szCs w:val="28"/>
        </w:rPr>
      </w:pPr>
      <w:r w:rsidRPr="0058120B">
        <w:rPr>
          <w:rFonts w:ascii="Times New Roman" w:hAnsi="Times New Roman" w:cs="Times New Roman"/>
          <w:sz w:val="28"/>
          <w:szCs w:val="28"/>
        </w:rPr>
        <w:t>Финансовому инженеру</w:t>
      </w:r>
      <w:r>
        <w:rPr>
          <w:rFonts w:ascii="Times New Roman" w:hAnsi="Times New Roman" w:cs="Times New Roman"/>
          <w:sz w:val="28"/>
          <w:szCs w:val="28"/>
        </w:rPr>
        <w:t xml:space="preserve"> для успешной работы необходим «набор рабочих инструментов». </w:t>
      </w:r>
    </w:p>
    <w:p w:rsidR="0094265A" w:rsidRDefault="0094265A" w:rsidP="0094265A">
      <w:pPr>
        <w:spacing w:after="0"/>
        <w:ind w:firstLine="709"/>
        <w:jc w:val="both"/>
        <w:rPr>
          <w:rFonts w:ascii="Times New Roman" w:hAnsi="Times New Roman" w:cs="Times New Roman"/>
          <w:sz w:val="28"/>
          <w:szCs w:val="28"/>
        </w:rPr>
      </w:pPr>
      <w:r w:rsidRPr="0058120B">
        <w:rPr>
          <w:rFonts w:ascii="Times New Roman" w:hAnsi="Times New Roman" w:cs="Times New Roman"/>
          <w:b/>
          <w:sz w:val="28"/>
          <w:szCs w:val="28"/>
        </w:rPr>
        <w:t>Эти инструменты можно разделить на 2 категории</w:t>
      </w:r>
      <w:r>
        <w:rPr>
          <w:rFonts w:ascii="Times New Roman" w:hAnsi="Times New Roman" w:cs="Times New Roman"/>
          <w:sz w:val="28"/>
          <w:szCs w:val="28"/>
        </w:rPr>
        <w:t>:</w:t>
      </w:r>
    </w:p>
    <w:p w:rsidR="0094265A" w:rsidRPr="0058120B" w:rsidRDefault="0094265A" w:rsidP="0094265A">
      <w:pPr>
        <w:pStyle w:val="a3"/>
        <w:numPr>
          <w:ilvl w:val="0"/>
          <w:numId w:val="26"/>
        </w:numPr>
        <w:spacing w:after="0"/>
        <w:jc w:val="both"/>
        <w:rPr>
          <w:rFonts w:ascii="Times New Roman" w:hAnsi="Times New Roman" w:cs="Times New Roman"/>
          <w:sz w:val="28"/>
          <w:szCs w:val="28"/>
        </w:rPr>
      </w:pPr>
      <w:r w:rsidRPr="0058120B">
        <w:rPr>
          <w:rFonts w:ascii="Times New Roman" w:hAnsi="Times New Roman" w:cs="Times New Roman"/>
          <w:sz w:val="28"/>
          <w:szCs w:val="28"/>
        </w:rPr>
        <w:t>концептуальные средства</w:t>
      </w:r>
      <w:r w:rsidRPr="0058120B">
        <w:rPr>
          <w:rFonts w:ascii="Times New Roman" w:hAnsi="Times New Roman" w:cs="Times New Roman"/>
          <w:sz w:val="28"/>
          <w:szCs w:val="28"/>
          <w:lang w:val="en-US"/>
        </w:rPr>
        <w:t>;</w:t>
      </w:r>
    </w:p>
    <w:p w:rsidR="0094265A" w:rsidRPr="0094265A" w:rsidRDefault="0094265A" w:rsidP="0094265A">
      <w:pPr>
        <w:pStyle w:val="a3"/>
        <w:numPr>
          <w:ilvl w:val="0"/>
          <w:numId w:val="26"/>
        </w:numPr>
        <w:spacing w:after="0"/>
        <w:ind w:hanging="224"/>
        <w:jc w:val="both"/>
        <w:rPr>
          <w:rFonts w:ascii="Times New Roman" w:hAnsi="Times New Roman" w:cs="Times New Roman"/>
          <w:sz w:val="28"/>
          <w:szCs w:val="28"/>
        </w:rPr>
      </w:pPr>
      <w:r w:rsidRPr="0094265A">
        <w:rPr>
          <w:rFonts w:ascii="Times New Roman" w:hAnsi="Times New Roman" w:cs="Times New Roman"/>
          <w:sz w:val="28"/>
          <w:szCs w:val="28"/>
        </w:rPr>
        <w:t>физические средства.</w:t>
      </w:r>
    </w:p>
    <w:p w:rsidR="0094265A" w:rsidRDefault="0094265A" w:rsidP="0094265A">
      <w:pPr>
        <w:spacing w:after="0"/>
        <w:ind w:firstLine="709"/>
        <w:jc w:val="both"/>
        <w:rPr>
          <w:rFonts w:ascii="Times New Roman" w:hAnsi="Times New Roman" w:cs="Times New Roman"/>
          <w:sz w:val="28"/>
          <w:szCs w:val="28"/>
        </w:rPr>
      </w:pPr>
      <w:r w:rsidRPr="0058120B">
        <w:rPr>
          <w:rFonts w:ascii="Times New Roman" w:hAnsi="Times New Roman" w:cs="Times New Roman"/>
          <w:i/>
          <w:sz w:val="28"/>
          <w:szCs w:val="28"/>
        </w:rPr>
        <w:t>Концептуальные средства</w:t>
      </w:r>
      <w:r>
        <w:rPr>
          <w:rFonts w:ascii="Times New Roman" w:hAnsi="Times New Roman" w:cs="Times New Roman"/>
          <w:sz w:val="28"/>
          <w:szCs w:val="28"/>
        </w:rPr>
        <w:t xml:space="preserve"> включают в себя понятия и концепции, лежащие в основе финансов как формальной дисциплины. К ним относятся: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теория определения стоимости,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теория портфеля ценных бумаг,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теория хеджирования,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система БУ, </w:t>
      </w:r>
    </w:p>
    <w:p w:rsidR="0094265A" w:rsidRDefault="0094265A" w:rsidP="0094265A">
      <w:pPr>
        <w:spacing w:after="0"/>
        <w:ind w:firstLine="709"/>
        <w:jc w:val="both"/>
        <w:rPr>
          <w:rFonts w:ascii="Times New Roman" w:hAnsi="Times New Roman" w:cs="Times New Roman"/>
          <w:b/>
          <w:sz w:val="28"/>
          <w:szCs w:val="28"/>
        </w:rPr>
      </w:pPr>
      <w:r>
        <w:rPr>
          <w:rFonts w:ascii="Times New Roman" w:hAnsi="Times New Roman" w:cs="Times New Roman"/>
          <w:sz w:val="28"/>
          <w:szCs w:val="28"/>
        </w:rPr>
        <w:t xml:space="preserve">- налогообложение при различных формах организационной структуры предприятия.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число </w:t>
      </w:r>
      <w:r w:rsidRPr="0058120B">
        <w:rPr>
          <w:rFonts w:ascii="Times New Roman" w:hAnsi="Times New Roman" w:cs="Times New Roman"/>
          <w:i/>
          <w:sz w:val="28"/>
          <w:szCs w:val="28"/>
        </w:rPr>
        <w:t>физических средств</w:t>
      </w:r>
      <w:r>
        <w:rPr>
          <w:rFonts w:ascii="Times New Roman" w:hAnsi="Times New Roman" w:cs="Times New Roman"/>
          <w:sz w:val="28"/>
          <w:szCs w:val="28"/>
        </w:rPr>
        <w:t xml:space="preserve"> входят инструменты и процессы, которые можно свести воедино для достижения какой-либо конкретной цели. Например:</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ценные бумаги с фиксированным доходом,</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обыкновенные акции,</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фьючерсы,</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опционы и проч. </w:t>
      </w:r>
    </w:p>
    <w:p w:rsidR="0094265A" w:rsidRDefault="0094265A" w:rsidP="0094265A">
      <w:pPr>
        <w:spacing w:after="0"/>
        <w:ind w:firstLine="709"/>
        <w:jc w:val="both"/>
        <w:rPr>
          <w:rFonts w:ascii="Times New Roman" w:hAnsi="Times New Roman" w:cs="Times New Roman"/>
          <w:sz w:val="28"/>
          <w:szCs w:val="28"/>
        </w:rPr>
      </w:pPr>
    </w:p>
    <w:p w:rsidR="0094265A" w:rsidRPr="0094265A" w:rsidRDefault="0094265A" w:rsidP="0094265A">
      <w:pPr>
        <w:pBdr>
          <w:top w:val="single" w:sz="4" w:space="1" w:color="auto"/>
          <w:left w:val="single" w:sz="4" w:space="4" w:color="auto"/>
          <w:bottom w:val="single" w:sz="4" w:space="1" w:color="auto"/>
          <w:right w:val="single" w:sz="4" w:space="4" w:color="auto"/>
        </w:pBdr>
        <w:spacing w:after="0"/>
        <w:ind w:firstLine="709"/>
        <w:jc w:val="center"/>
        <w:rPr>
          <w:rFonts w:ascii="Times New Roman" w:hAnsi="Times New Roman" w:cs="Times New Roman"/>
          <w:b/>
          <w:sz w:val="28"/>
          <w:szCs w:val="28"/>
        </w:rPr>
      </w:pPr>
      <w:r w:rsidRPr="0094265A">
        <w:rPr>
          <w:rFonts w:ascii="Times New Roman" w:hAnsi="Times New Roman" w:cs="Times New Roman"/>
          <w:b/>
          <w:sz w:val="28"/>
          <w:szCs w:val="28"/>
        </w:rPr>
        <w:t>Перспективные направления развития розничного банковского  бизнеса</w:t>
      </w:r>
    </w:p>
    <w:p w:rsidR="0094265A" w:rsidRDefault="0094265A" w:rsidP="0094265A">
      <w:pPr>
        <w:spacing w:after="0"/>
        <w:ind w:firstLine="709"/>
        <w:jc w:val="both"/>
        <w:rPr>
          <w:rFonts w:ascii="Times New Roman" w:hAnsi="Times New Roman" w:cs="Times New Roman"/>
          <w:sz w:val="28"/>
          <w:szCs w:val="28"/>
        </w:rPr>
      </w:pP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Дистанционная банковская услуга – это банковская услуга, оказанная посредством использования электронных каналов доставки. Под дистанционным банковским обслуживанием понимается определенный набор дистанционных банковских услуг, предоставляемых клиенту с использованием различных электронных каналов доставки и собранных в одной единой системе для каждого из каналов и каждый отдельный канал при этом может дублироваться или дополнять.</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Первой дистанционной банковской услугой  было предоставление сотрудниками банка консультаций клиентов по телефону. При этом клиенту предоставляется лишь общая информацию об интересующих его продуктах, графике работы банка и каких-то особенностях.</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Далее клиенты получили возможность получать информацию на корпоративных сайтах банка. На сайтах появились различные «калькуляторы» кредитов и депозитов, позволяющие узнать информацию о продуктах, рассчитать возможные траты и прибыли.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Затем предоставляется клиенту различная персональная информация через пассивные запросы (предоставление информации об остатках на счетах, текущая просроченная задолженность и т.д.) и также активные запросы (пополнение депозитов, осуществление платежей и пр.).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Телефонная связь является самым популярным каналом предоставления банковских услуг. С помощью телефонной связи дистанционные банковские услуги могут предоставляться с помощью создания многофункциональных колцентров, оборудованных системами записи разговоров, мониторинга состояния очереди звонков,  а также сбора оперативной и исторической статистики.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Устройства самообслуживания: платежно-справочные терминалы, инфокиоски, некоторые виды банкоматов, которые рассчитаны на обслуживание физических лиц.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Для физических лиц предусмотрено дистанционное банковское обслуживание с помощью система клиент-банк.</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Основными направлениями развития дистанционного банковского обслуживания являются:</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использование стратегии многоканального обслуживания физических лиц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2. повышение качества и безопасности</w:t>
      </w:r>
      <w:r w:rsidRPr="0094265A">
        <w:rPr>
          <w:rFonts w:ascii="Times New Roman" w:hAnsi="Times New Roman" w:cs="Times New Roman"/>
          <w:sz w:val="28"/>
          <w:szCs w:val="28"/>
        </w:rPr>
        <w:t>;</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3. интеграция различных банков в единую систему дистанционного банковского обслуживания</w:t>
      </w:r>
      <w:r w:rsidRPr="00084559">
        <w:rPr>
          <w:rFonts w:ascii="Times New Roman" w:hAnsi="Times New Roman" w:cs="Times New Roman"/>
          <w:sz w:val="28"/>
          <w:szCs w:val="28"/>
        </w:rPr>
        <w:t>;</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4. увеличение доступных видов услуг с целью создания максимального и комплексного обслуживания клиентов.</w:t>
      </w:r>
    </w:p>
    <w:p w:rsidR="0094265A" w:rsidRDefault="0094265A" w:rsidP="0094265A">
      <w:pPr>
        <w:spacing w:after="0"/>
        <w:ind w:firstLine="709"/>
        <w:jc w:val="both"/>
        <w:rPr>
          <w:rFonts w:ascii="Times New Roman" w:hAnsi="Times New Roman" w:cs="Times New Roman"/>
          <w:sz w:val="28"/>
          <w:szCs w:val="28"/>
        </w:rPr>
      </w:pP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Стратегии многоканального обслуживания являются такими же, как стратегии организации продаж банковских услуг. Данные стратегии заключаются в предоставлении стандартных банковских услуг в комбинации с современными мультимедийными формами их сбыта, что при достижении определенных объемов операций обеспечивает снижении стоимости данных услуг.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Аутсорсинг – наличие узко специализированной компании позволяет передавать в их управление системы и канал дистанционного банковского обслуживания, что приводит банк к определенному сокращению банковских затрат, связанных с организацией и обслуживание данных систем и каналов. А также позволяет ускорить процесс их организации  в случае работы с нуля. </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Основными критериями качества банковского обслуживания при предоставлении дистанционных банковских услуг являются:</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1. доступность услуг, т.е. возможность получить необходимый набор услуг с минимальными издержками и затратами времени в удобное время в удобном месте, наличие максимального количества каналов предоставления дистанционных услуг</w:t>
      </w:r>
      <w:r w:rsidRPr="006A710F">
        <w:rPr>
          <w:rFonts w:ascii="Times New Roman" w:hAnsi="Times New Roman" w:cs="Times New Roman"/>
          <w:sz w:val="28"/>
          <w:szCs w:val="28"/>
        </w:rPr>
        <w:t>;</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2. состояние факторов обслуживания – это удобство интерфейсов систем дистанционного обслуживания, внешний вид устройств самообслуживания, информационные материалы и т.д.</w:t>
      </w:r>
      <w:r w:rsidRPr="006A710F">
        <w:rPr>
          <w:rFonts w:ascii="Times New Roman" w:hAnsi="Times New Roman" w:cs="Times New Roman"/>
          <w:sz w:val="28"/>
          <w:szCs w:val="28"/>
        </w:rPr>
        <w:t>;</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3. уровень подготовки персонала сопровождения – компетентность, ответственность работников банка, отвечающих за решение конфликтных и проблемных ситуаций при использовании систем дистанционного обслуживания</w:t>
      </w:r>
      <w:r w:rsidRPr="006A710F">
        <w:rPr>
          <w:rFonts w:ascii="Times New Roman" w:hAnsi="Times New Roman" w:cs="Times New Roman"/>
          <w:sz w:val="28"/>
          <w:szCs w:val="28"/>
        </w:rPr>
        <w:t>;</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4. поведение сопровождающего персонала – приветливость, уважительное отношение, стремление как можно лучше удовлетворить потребности клиента</w:t>
      </w:r>
      <w:r w:rsidRPr="006A710F">
        <w:rPr>
          <w:rFonts w:ascii="Times New Roman" w:hAnsi="Times New Roman" w:cs="Times New Roman"/>
          <w:sz w:val="28"/>
          <w:szCs w:val="28"/>
        </w:rPr>
        <w:t>;</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5. характеристика банком услуги – точность описания свойств услуги, доступность для восприятия клиента</w:t>
      </w:r>
      <w:r w:rsidRPr="001B1D25">
        <w:rPr>
          <w:rFonts w:ascii="Times New Roman" w:hAnsi="Times New Roman" w:cs="Times New Roman"/>
          <w:sz w:val="28"/>
          <w:szCs w:val="28"/>
        </w:rPr>
        <w:t>;</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6. надежность обслуживания – предоставление услуг в точном соответствии с заявленными свойствами, в срок</w:t>
      </w:r>
      <w:r w:rsidRPr="001B1D25">
        <w:rPr>
          <w:rFonts w:ascii="Times New Roman" w:hAnsi="Times New Roman" w:cs="Times New Roman"/>
          <w:sz w:val="28"/>
          <w:szCs w:val="28"/>
        </w:rPr>
        <w:t>;</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7. отсутствие рисков – получение достоверной информации или квалифицированного совета в соответствии с предъявляемыми требованиями дистанционной услуги.</w:t>
      </w:r>
    </w:p>
    <w:p w:rsidR="0094265A" w:rsidRDefault="0094265A" w:rsidP="0094265A">
      <w:pPr>
        <w:spacing w:after="0"/>
        <w:ind w:firstLine="709"/>
        <w:jc w:val="both"/>
        <w:rPr>
          <w:rFonts w:ascii="Times New Roman" w:hAnsi="Times New Roman" w:cs="Times New Roman"/>
          <w:sz w:val="28"/>
          <w:szCs w:val="28"/>
        </w:rPr>
      </w:pP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Направления расширения спектра дистанционных банковских услуг:</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1. модификация существующих услуг – внедрение более технологичного и качественного перечня традиционных и базисных услуг</w:t>
      </w:r>
      <w:r w:rsidRPr="001B1D25">
        <w:rPr>
          <w:rFonts w:ascii="Times New Roman" w:hAnsi="Times New Roman" w:cs="Times New Roman"/>
          <w:sz w:val="28"/>
          <w:szCs w:val="28"/>
        </w:rPr>
        <w:t>;</w:t>
      </w:r>
    </w:p>
    <w:p w:rsidR="0094265A"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2. оказание принципиально новых услуг, отличающихся от уже существующих</w:t>
      </w:r>
      <w:r w:rsidRPr="001B1D25">
        <w:rPr>
          <w:rFonts w:ascii="Times New Roman" w:hAnsi="Times New Roman" w:cs="Times New Roman"/>
          <w:sz w:val="28"/>
          <w:szCs w:val="28"/>
        </w:rPr>
        <w:t>;</w:t>
      </w:r>
    </w:p>
    <w:p w:rsidR="0094265A" w:rsidRPr="001B1D25" w:rsidRDefault="0094265A" w:rsidP="0094265A">
      <w:pPr>
        <w:spacing w:after="0"/>
        <w:ind w:firstLine="709"/>
        <w:jc w:val="both"/>
        <w:rPr>
          <w:rFonts w:ascii="Times New Roman" w:hAnsi="Times New Roman" w:cs="Times New Roman"/>
          <w:sz w:val="28"/>
          <w:szCs w:val="28"/>
        </w:rPr>
      </w:pPr>
      <w:r>
        <w:rPr>
          <w:rFonts w:ascii="Times New Roman" w:hAnsi="Times New Roman" w:cs="Times New Roman"/>
          <w:sz w:val="28"/>
          <w:szCs w:val="28"/>
        </w:rPr>
        <w:t>3. развитие вспомогательных дистанционных услуг – консультационные услуги, службы сопровождения и помощи при возникновении проблемной ситуации с использованием современных методов комуникации.</w:t>
      </w:r>
    </w:p>
    <w:p w:rsidR="0094265A" w:rsidRDefault="0094265A" w:rsidP="0094265A">
      <w:pPr>
        <w:spacing w:after="0"/>
        <w:ind w:firstLine="709"/>
        <w:jc w:val="both"/>
        <w:rPr>
          <w:rFonts w:ascii="Times New Roman" w:hAnsi="Times New Roman" w:cs="Times New Roman"/>
          <w:sz w:val="28"/>
          <w:szCs w:val="28"/>
        </w:rPr>
      </w:pPr>
    </w:p>
    <w:p w:rsidR="0094265A" w:rsidRPr="0058120B" w:rsidRDefault="0094265A" w:rsidP="0094265A">
      <w:pPr>
        <w:spacing w:after="0"/>
        <w:ind w:firstLine="709"/>
        <w:jc w:val="both"/>
        <w:rPr>
          <w:rFonts w:ascii="Times New Roman" w:hAnsi="Times New Roman" w:cs="Times New Roman"/>
          <w:sz w:val="28"/>
          <w:szCs w:val="28"/>
        </w:rPr>
      </w:pPr>
    </w:p>
    <w:p w:rsidR="00791473" w:rsidRPr="00791473" w:rsidRDefault="00791473" w:rsidP="00791473">
      <w:pPr>
        <w:pStyle w:val="a3"/>
        <w:tabs>
          <w:tab w:val="left" w:pos="8528"/>
        </w:tabs>
        <w:spacing w:after="0"/>
        <w:ind w:left="1470"/>
        <w:jc w:val="both"/>
        <w:rPr>
          <w:rFonts w:ascii="Times New Roman" w:eastAsia="Calibri" w:hAnsi="Times New Roman" w:cs="Times New Roman"/>
          <w:sz w:val="28"/>
          <w:szCs w:val="28"/>
        </w:rPr>
      </w:pPr>
    </w:p>
    <w:sectPr w:rsidR="00791473" w:rsidRPr="00791473" w:rsidSect="0011511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03F7"/>
    <w:multiLevelType w:val="hybridMultilevel"/>
    <w:tmpl w:val="72F45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C464E1"/>
    <w:multiLevelType w:val="hybridMultilevel"/>
    <w:tmpl w:val="B60C7F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9F9549A"/>
    <w:multiLevelType w:val="hybridMultilevel"/>
    <w:tmpl w:val="AB1CD096"/>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3">
    <w:nsid w:val="0CAC56FB"/>
    <w:multiLevelType w:val="hybridMultilevel"/>
    <w:tmpl w:val="8C46E378"/>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4">
    <w:nsid w:val="0E0A5310"/>
    <w:multiLevelType w:val="hybridMultilevel"/>
    <w:tmpl w:val="C65C371E"/>
    <w:lvl w:ilvl="0" w:tplc="04190001">
      <w:start w:val="1"/>
      <w:numFmt w:val="bullet"/>
      <w:lvlText w:val=""/>
      <w:lvlJc w:val="left"/>
      <w:pPr>
        <w:ind w:left="1684" w:hanging="360"/>
      </w:pPr>
      <w:rPr>
        <w:rFonts w:ascii="Symbol" w:hAnsi="Symbol" w:hint="default"/>
      </w:rPr>
    </w:lvl>
    <w:lvl w:ilvl="1" w:tplc="04190003" w:tentative="1">
      <w:start w:val="1"/>
      <w:numFmt w:val="bullet"/>
      <w:lvlText w:val="o"/>
      <w:lvlJc w:val="left"/>
      <w:pPr>
        <w:ind w:left="2404" w:hanging="360"/>
      </w:pPr>
      <w:rPr>
        <w:rFonts w:ascii="Courier New" w:hAnsi="Courier New" w:cs="Courier New" w:hint="default"/>
      </w:rPr>
    </w:lvl>
    <w:lvl w:ilvl="2" w:tplc="04190005" w:tentative="1">
      <w:start w:val="1"/>
      <w:numFmt w:val="bullet"/>
      <w:lvlText w:val=""/>
      <w:lvlJc w:val="left"/>
      <w:pPr>
        <w:ind w:left="3124" w:hanging="360"/>
      </w:pPr>
      <w:rPr>
        <w:rFonts w:ascii="Wingdings" w:hAnsi="Wingdings" w:hint="default"/>
      </w:rPr>
    </w:lvl>
    <w:lvl w:ilvl="3" w:tplc="04190001" w:tentative="1">
      <w:start w:val="1"/>
      <w:numFmt w:val="bullet"/>
      <w:lvlText w:val=""/>
      <w:lvlJc w:val="left"/>
      <w:pPr>
        <w:ind w:left="3844" w:hanging="360"/>
      </w:pPr>
      <w:rPr>
        <w:rFonts w:ascii="Symbol" w:hAnsi="Symbol" w:hint="default"/>
      </w:rPr>
    </w:lvl>
    <w:lvl w:ilvl="4" w:tplc="04190003" w:tentative="1">
      <w:start w:val="1"/>
      <w:numFmt w:val="bullet"/>
      <w:lvlText w:val="o"/>
      <w:lvlJc w:val="left"/>
      <w:pPr>
        <w:ind w:left="4564" w:hanging="360"/>
      </w:pPr>
      <w:rPr>
        <w:rFonts w:ascii="Courier New" w:hAnsi="Courier New" w:cs="Courier New" w:hint="default"/>
      </w:rPr>
    </w:lvl>
    <w:lvl w:ilvl="5" w:tplc="04190005" w:tentative="1">
      <w:start w:val="1"/>
      <w:numFmt w:val="bullet"/>
      <w:lvlText w:val=""/>
      <w:lvlJc w:val="left"/>
      <w:pPr>
        <w:ind w:left="5284" w:hanging="360"/>
      </w:pPr>
      <w:rPr>
        <w:rFonts w:ascii="Wingdings" w:hAnsi="Wingdings" w:hint="default"/>
      </w:rPr>
    </w:lvl>
    <w:lvl w:ilvl="6" w:tplc="04190001" w:tentative="1">
      <w:start w:val="1"/>
      <w:numFmt w:val="bullet"/>
      <w:lvlText w:val=""/>
      <w:lvlJc w:val="left"/>
      <w:pPr>
        <w:ind w:left="6004" w:hanging="360"/>
      </w:pPr>
      <w:rPr>
        <w:rFonts w:ascii="Symbol" w:hAnsi="Symbol" w:hint="default"/>
      </w:rPr>
    </w:lvl>
    <w:lvl w:ilvl="7" w:tplc="04190003" w:tentative="1">
      <w:start w:val="1"/>
      <w:numFmt w:val="bullet"/>
      <w:lvlText w:val="o"/>
      <w:lvlJc w:val="left"/>
      <w:pPr>
        <w:ind w:left="6724" w:hanging="360"/>
      </w:pPr>
      <w:rPr>
        <w:rFonts w:ascii="Courier New" w:hAnsi="Courier New" w:cs="Courier New" w:hint="default"/>
      </w:rPr>
    </w:lvl>
    <w:lvl w:ilvl="8" w:tplc="04190005" w:tentative="1">
      <w:start w:val="1"/>
      <w:numFmt w:val="bullet"/>
      <w:lvlText w:val=""/>
      <w:lvlJc w:val="left"/>
      <w:pPr>
        <w:ind w:left="7444" w:hanging="360"/>
      </w:pPr>
      <w:rPr>
        <w:rFonts w:ascii="Wingdings" w:hAnsi="Wingdings" w:hint="default"/>
      </w:rPr>
    </w:lvl>
  </w:abstractNum>
  <w:abstractNum w:abstractNumId="5">
    <w:nsid w:val="10541C73"/>
    <w:multiLevelType w:val="hybridMultilevel"/>
    <w:tmpl w:val="4108210A"/>
    <w:lvl w:ilvl="0" w:tplc="04190001">
      <w:start w:val="1"/>
      <w:numFmt w:val="bullet"/>
      <w:lvlText w:val=""/>
      <w:lvlJc w:val="left"/>
      <w:pPr>
        <w:ind w:left="1684" w:hanging="360"/>
      </w:pPr>
      <w:rPr>
        <w:rFonts w:ascii="Symbol" w:hAnsi="Symbol" w:hint="default"/>
      </w:rPr>
    </w:lvl>
    <w:lvl w:ilvl="1" w:tplc="04190003" w:tentative="1">
      <w:start w:val="1"/>
      <w:numFmt w:val="bullet"/>
      <w:lvlText w:val="o"/>
      <w:lvlJc w:val="left"/>
      <w:pPr>
        <w:ind w:left="2404" w:hanging="360"/>
      </w:pPr>
      <w:rPr>
        <w:rFonts w:ascii="Courier New" w:hAnsi="Courier New" w:cs="Courier New" w:hint="default"/>
      </w:rPr>
    </w:lvl>
    <w:lvl w:ilvl="2" w:tplc="04190005" w:tentative="1">
      <w:start w:val="1"/>
      <w:numFmt w:val="bullet"/>
      <w:lvlText w:val=""/>
      <w:lvlJc w:val="left"/>
      <w:pPr>
        <w:ind w:left="3124" w:hanging="360"/>
      </w:pPr>
      <w:rPr>
        <w:rFonts w:ascii="Wingdings" w:hAnsi="Wingdings" w:hint="default"/>
      </w:rPr>
    </w:lvl>
    <w:lvl w:ilvl="3" w:tplc="04190001" w:tentative="1">
      <w:start w:val="1"/>
      <w:numFmt w:val="bullet"/>
      <w:lvlText w:val=""/>
      <w:lvlJc w:val="left"/>
      <w:pPr>
        <w:ind w:left="3844" w:hanging="360"/>
      </w:pPr>
      <w:rPr>
        <w:rFonts w:ascii="Symbol" w:hAnsi="Symbol" w:hint="default"/>
      </w:rPr>
    </w:lvl>
    <w:lvl w:ilvl="4" w:tplc="04190003" w:tentative="1">
      <w:start w:val="1"/>
      <w:numFmt w:val="bullet"/>
      <w:lvlText w:val="o"/>
      <w:lvlJc w:val="left"/>
      <w:pPr>
        <w:ind w:left="4564" w:hanging="360"/>
      </w:pPr>
      <w:rPr>
        <w:rFonts w:ascii="Courier New" w:hAnsi="Courier New" w:cs="Courier New" w:hint="default"/>
      </w:rPr>
    </w:lvl>
    <w:lvl w:ilvl="5" w:tplc="04190005" w:tentative="1">
      <w:start w:val="1"/>
      <w:numFmt w:val="bullet"/>
      <w:lvlText w:val=""/>
      <w:lvlJc w:val="left"/>
      <w:pPr>
        <w:ind w:left="5284" w:hanging="360"/>
      </w:pPr>
      <w:rPr>
        <w:rFonts w:ascii="Wingdings" w:hAnsi="Wingdings" w:hint="default"/>
      </w:rPr>
    </w:lvl>
    <w:lvl w:ilvl="6" w:tplc="04190001" w:tentative="1">
      <w:start w:val="1"/>
      <w:numFmt w:val="bullet"/>
      <w:lvlText w:val=""/>
      <w:lvlJc w:val="left"/>
      <w:pPr>
        <w:ind w:left="6004" w:hanging="360"/>
      </w:pPr>
      <w:rPr>
        <w:rFonts w:ascii="Symbol" w:hAnsi="Symbol" w:hint="default"/>
      </w:rPr>
    </w:lvl>
    <w:lvl w:ilvl="7" w:tplc="04190003" w:tentative="1">
      <w:start w:val="1"/>
      <w:numFmt w:val="bullet"/>
      <w:lvlText w:val="o"/>
      <w:lvlJc w:val="left"/>
      <w:pPr>
        <w:ind w:left="6724" w:hanging="360"/>
      </w:pPr>
      <w:rPr>
        <w:rFonts w:ascii="Courier New" w:hAnsi="Courier New" w:cs="Courier New" w:hint="default"/>
      </w:rPr>
    </w:lvl>
    <w:lvl w:ilvl="8" w:tplc="04190005" w:tentative="1">
      <w:start w:val="1"/>
      <w:numFmt w:val="bullet"/>
      <w:lvlText w:val=""/>
      <w:lvlJc w:val="left"/>
      <w:pPr>
        <w:ind w:left="7444" w:hanging="360"/>
      </w:pPr>
      <w:rPr>
        <w:rFonts w:ascii="Wingdings" w:hAnsi="Wingdings" w:hint="default"/>
      </w:rPr>
    </w:lvl>
  </w:abstractNum>
  <w:abstractNum w:abstractNumId="6">
    <w:nsid w:val="1B4D0744"/>
    <w:multiLevelType w:val="hybridMultilevel"/>
    <w:tmpl w:val="A836C79C"/>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7">
    <w:nsid w:val="200A5E19"/>
    <w:multiLevelType w:val="hybridMultilevel"/>
    <w:tmpl w:val="722695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9A77F1"/>
    <w:multiLevelType w:val="hybridMultilevel"/>
    <w:tmpl w:val="33FE09D2"/>
    <w:lvl w:ilvl="0" w:tplc="0419000D">
      <w:start w:val="1"/>
      <w:numFmt w:val="bullet"/>
      <w:lvlText w:val=""/>
      <w:lvlJc w:val="left"/>
      <w:pPr>
        <w:ind w:left="1457" w:hanging="360"/>
      </w:pPr>
      <w:rPr>
        <w:rFonts w:ascii="Wingdings" w:hAnsi="Wingdings"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9">
    <w:nsid w:val="2BF81547"/>
    <w:multiLevelType w:val="hybridMultilevel"/>
    <w:tmpl w:val="F61AFEFA"/>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0">
    <w:nsid w:val="38915518"/>
    <w:multiLevelType w:val="hybridMultilevel"/>
    <w:tmpl w:val="8BA23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34D2BA1"/>
    <w:multiLevelType w:val="hybridMultilevel"/>
    <w:tmpl w:val="1F742510"/>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2">
    <w:nsid w:val="488A1BAB"/>
    <w:multiLevelType w:val="hybridMultilevel"/>
    <w:tmpl w:val="DE9A377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3">
    <w:nsid w:val="564425DD"/>
    <w:multiLevelType w:val="hybridMultilevel"/>
    <w:tmpl w:val="9162E6D8"/>
    <w:lvl w:ilvl="0" w:tplc="04190009">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578961A8"/>
    <w:multiLevelType w:val="hybridMultilevel"/>
    <w:tmpl w:val="89C260E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C4E59E9"/>
    <w:multiLevelType w:val="hybridMultilevel"/>
    <w:tmpl w:val="229C387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F867308"/>
    <w:multiLevelType w:val="hybridMultilevel"/>
    <w:tmpl w:val="7E88B1E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FD82877"/>
    <w:multiLevelType w:val="hybridMultilevel"/>
    <w:tmpl w:val="466282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1747668"/>
    <w:multiLevelType w:val="hybridMultilevel"/>
    <w:tmpl w:val="A8B22F3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81A6F2B"/>
    <w:multiLevelType w:val="hybridMultilevel"/>
    <w:tmpl w:val="1FFA2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EFC17D9"/>
    <w:multiLevelType w:val="hybridMultilevel"/>
    <w:tmpl w:val="0CC2E07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12F5CA2"/>
    <w:multiLevelType w:val="hybridMultilevel"/>
    <w:tmpl w:val="07C20D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36F4AAC"/>
    <w:multiLevelType w:val="hybridMultilevel"/>
    <w:tmpl w:val="D2B068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4D96A6F"/>
    <w:multiLevelType w:val="hybridMultilevel"/>
    <w:tmpl w:val="6C521C9A"/>
    <w:lvl w:ilvl="0" w:tplc="992E21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CD50E8"/>
    <w:multiLevelType w:val="hybridMultilevel"/>
    <w:tmpl w:val="3F74B47A"/>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5">
    <w:nsid w:val="7F566C07"/>
    <w:multiLevelType w:val="hybridMultilevel"/>
    <w:tmpl w:val="0E2894F0"/>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num w:numId="1">
    <w:abstractNumId w:val="4"/>
  </w:num>
  <w:num w:numId="2">
    <w:abstractNumId w:val="5"/>
  </w:num>
  <w:num w:numId="3">
    <w:abstractNumId w:val="16"/>
  </w:num>
  <w:num w:numId="4">
    <w:abstractNumId w:val="18"/>
  </w:num>
  <w:num w:numId="5">
    <w:abstractNumId w:val="24"/>
  </w:num>
  <w:num w:numId="6">
    <w:abstractNumId w:val="8"/>
  </w:num>
  <w:num w:numId="7">
    <w:abstractNumId w:val="3"/>
  </w:num>
  <w:num w:numId="8">
    <w:abstractNumId w:val="25"/>
  </w:num>
  <w:num w:numId="9">
    <w:abstractNumId w:val="11"/>
  </w:num>
  <w:num w:numId="10">
    <w:abstractNumId w:val="6"/>
  </w:num>
  <w:num w:numId="11">
    <w:abstractNumId w:val="9"/>
  </w:num>
  <w:num w:numId="12">
    <w:abstractNumId w:val="10"/>
  </w:num>
  <w:num w:numId="13">
    <w:abstractNumId w:val="1"/>
  </w:num>
  <w:num w:numId="14">
    <w:abstractNumId w:val="2"/>
  </w:num>
  <w:num w:numId="15">
    <w:abstractNumId w:val="23"/>
  </w:num>
  <w:num w:numId="16">
    <w:abstractNumId w:val="19"/>
  </w:num>
  <w:num w:numId="17">
    <w:abstractNumId w:val="7"/>
  </w:num>
  <w:num w:numId="18">
    <w:abstractNumId w:val="13"/>
  </w:num>
  <w:num w:numId="19">
    <w:abstractNumId w:val="15"/>
  </w:num>
  <w:num w:numId="20">
    <w:abstractNumId w:val="14"/>
  </w:num>
  <w:num w:numId="21">
    <w:abstractNumId w:val="22"/>
  </w:num>
  <w:num w:numId="22">
    <w:abstractNumId w:val="20"/>
  </w:num>
  <w:num w:numId="23">
    <w:abstractNumId w:val="0"/>
  </w:num>
  <w:num w:numId="24">
    <w:abstractNumId w:val="21"/>
  </w:num>
  <w:num w:numId="25">
    <w:abstractNumId w:val="1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110"/>
    <w:rsid w:val="000D1345"/>
    <w:rsid w:val="00115110"/>
    <w:rsid w:val="00290452"/>
    <w:rsid w:val="00456757"/>
    <w:rsid w:val="00791473"/>
    <w:rsid w:val="0094265A"/>
    <w:rsid w:val="00BA4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110"/>
    <w:pPr>
      <w:ind w:left="720"/>
      <w:contextualSpacing/>
    </w:pPr>
  </w:style>
  <w:style w:type="table" w:styleId="a4">
    <w:name w:val="Table Grid"/>
    <w:basedOn w:val="a1"/>
    <w:uiPriority w:val="59"/>
    <w:rsid w:val="001151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110"/>
    <w:pPr>
      <w:ind w:left="720"/>
      <w:contextualSpacing/>
    </w:pPr>
  </w:style>
  <w:style w:type="table" w:styleId="a4">
    <w:name w:val="Table Grid"/>
    <w:basedOn w:val="a1"/>
    <w:uiPriority w:val="59"/>
    <w:rsid w:val="001151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5486E-3F64-415C-B1D0-F9F379D87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10716</Words>
  <Characters>61087</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71660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Марина Усова</cp:lastModifiedBy>
  <cp:revision>2</cp:revision>
  <dcterms:created xsi:type="dcterms:W3CDTF">2013-06-28T09:55:00Z</dcterms:created>
  <dcterms:modified xsi:type="dcterms:W3CDTF">2013-06-28T09:55:00Z</dcterms:modified>
</cp:coreProperties>
</file>