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D5" w:rsidRPr="00187084" w:rsidRDefault="007B78D5" w:rsidP="007B78D5">
      <w:pPr>
        <w:pStyle w:val="Style2"/>
        <w:widowControl/>
        <w:ind w:firstLine="720"/>
        <w:jc w:val="center"/>
        <w:rPr>
          <w:rStyle w:val="FontStyle32"/>
          <w:b/>
          <w:sz w:val="24"/>
          <w:szCs w:val="24"/>
        </w:rPr>
      </w:pPr>
      <w:bookmarkStart w:id="0" w:name="_GoBack"/>
      <w:bookmarkEnd w:id="0"/>
      <w:r w:rsidRPr="00187084">
        <w:rPr>
          <w:rStyle w:val="FontStyle32"/>
          <w:b/>
          <w:sz w:val="24"/>
          <w:szCs w:val="24"/>
        </w:rPr>
        <w:t>ВОПРОСЫ К ЭКЗАМЕНУ</w:t>
      </w:r>
    </w:p>
    <w:p w:rsidR="009A4250" w:rsidRDefault="007B78D5" w:rsidP="007B78D5">
      <w:pPr>
        <w:pStyle w:val="Style2"/>
        <w:widowControl/>
        <w:ind w:firstLine="720"/>
        <w:jc w:val="center"/>
        <w:rPr>
          <w:rStyle w:val="FontStyle32"/>
          <w:b/>
          <w:sz w:val="24"/>
          <w:szCs w:val="24"/>
        </w:rPr>
      </w:pPr>
      <w:r w:rsidRPr="00187084">
        <w:rPr>
          <w:rStyle w:val="FontStyle32"/>
          <w:b/>
          <w:sz w:val="24"/>
          <w:szCs w:val="24"/>
        </w:rPr>
        <w:t>по дисциплине «ЭКОНОМИЧЕСКАЯ ТЕОРИ</w:t>
      </w:r>
      <w:r w:rsidR="00284CC3">
        <w:rPr>
          <w:rStyle w:val="FontStyle32"/>
          <w:b/>
          <w:sz w:val="24"/>
          <w:szCs w:val="24"/>
        </w:rPr>
        <w:t xml:space="preserve">Я» </w:t>
      </w:r>
    </w:p>
    <w:p w:rsidR="007B78D5" w:rsidRDefault="00284CC3" w:rsidP="007B78D5">
      <w:pPr>
        <w:pStyle w:val="Style2"/>
        <w:widowControl/>
        <w:ind w:firstLine="720"/>
        <w:jc w:val="center"/>
        <w:rPr>
          <w:rStyle w:val="FontStyle32"/>
          <w:b/>
          <w:sz w:val="24"/>
          <w:szCs w:val="24"/>
        </w:rPr>
      </w:pPr>
      <w:r>
        <w:rPr>
          <w:rStyle w:val="FontStyle32"/>
          <w:b/>
          <w:sz w:val="24"/>
          <w:szCs w:val="24"/>
        </w:rPr>
        <w:t xml:space="preserve">для студентов специальности </w:t>
      </w:r>
      <w:r w:rsidR="007B78D5" w:rsidRPr="00187084">
        <w:rPr>
          <w:rStyle w:val="FontStyle32"/>
          <w:b/>
          <w:sz w:val="24"/>
          <w:szCs w:val="24"/>
        </w:rPr>
        <w:t>ЭП</w:t>
      </w:r>
    </w:p>
    <w:p w:rsidR="009A4250" w:rsidRPr="00187084" w:rsidRDefault="009A4250" w:rsidP="007B78D5">
      <w:pPr>
        <w:pStyle w:val="Style2"/>
        <w:widowControl/>
        <w:ind w:firstLine="720"/>
        <w:jc w:val="center"/>
        <w:rPr>
          <w:rStyle w:val="FontStyle32"/>
          <w:b/>
          <w:sz w:val="24"/>
          <w:szCs w:val="24"/>
        </w:rPr>
      </w:pPr>
    </w:p>
    <w:p w:rsidR="007B78D5" w:rsidRPr="00187084" w:rsidRDefault="007B78D5" w:rsidP="00AD7DE9">
      <w:pPr>
        <w:pStyle w:val="Style2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Экономика как сфера жизнедеятельности общества. </w:t>
      </w:r>
    </w:p>
    <w:p w:rsidR="007B78D5" w:rsidRPr="00187084" w:rsidRDefault="007B78D5" w:rsidP="00AD7DE9">
      <w:pPr>
        <w:pStyle w:val="Style2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Предмет, функции и разделы экономической теории.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  <w:lang w:val="be-BY"/>
        </w:rPr>
      </w:pPr>
      <w:r w:rsidRPr="00187084">
        <w:rPr>
          <w:rStyle w:val="FontStyle32"/>
          <w:sz w:val="24"/>
          <w:szCs w:val="24"/>
        </w:rPr>
        <w:t>Методы экономической теории. Предельный анализ. Функциональный анализ. Равновесный анализ.</w:t>
      </w:r>
    </w:p>
    <w:p w:rsidR="007B78D5" w:rsidRPr="00187084" w:rsidRDefault="007B78D5" w:rsidP="00AD7DE9">
      <w:pPr>
        <w:pStyle w:val="Style3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  <w:lang w:val="be-BY"/>
        </w:rPr>
      </w:pPr>
      <w:r w:rsidRPr="00187084">
        <w:rPr>
          <w:rStyle w:val="FontStyle32"/>
          <w:sz w:val="24"/>
          <w:szCs w:val="24"/>
        </w:rPr>
        <w:t>Потребности, их классификация и основные характеристики. Экономические блага: виды, основные характеристики.</w:t>
      </w:r>
    </w:p>
    <w:p w:rsidR="007B78D5" w:rsidRPr="00187084" w:rsidRDefault="007B78D5" w:rsidP="00AD7DE9">
      <w:pPr>
        <w:pStyle w:val="Style3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  <w:lang w:val="be-BY"/>
        </w:rPr>
      </w:pPr>
      <w:r w:rsidRPr="00187084">
        <w:rPr>
          <w:rStyle w:val="FontStyle32"/>
          <w:sz w:val="24"/>
          <w:szCs w:val="24"/>
        </w:rPr>
        <w:t xml:space="preserve">Ресурсы (факторы) производства, их классификация и характеристики. </w:t>
      </w:r>
    </w:p>
    <w:p w:rsidR="007B78D5" w:rsidRPr="00187084" w:rsidRDefault="007B78D5" w:rsidP="00AD7DE9">
      <w:pPr>
        <w:pStyle w:val="Style3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  <w:lang w:val="be-BY"/>
        </w:rPr>
      </w:pPr>
      <w:r w:rsidRPr="00187084">
        <w:rPr>
          <w:rStyle w:val="FontStyle32"/>
          <w:sz w:val="24"/>
          <w:szCs w:val="24"/>
        </w:rPr>
        <w:t>Проблема выбора в экономике. Производственные возможности общества и их границы.</w:t>
      </w:r>
    </w:p>
    <w:p w:rsidR="007B78D5" w:rsidRPr="00187084" w:rsidRDefault="007B78D5" w:rsidP="00AD7DE9">
      <w:pPr>
        <w:pStyle w:val="Style2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Экономическая система общества: элементы, критерии классификации.</w:t>
      </w:r>
      <w:r w:rsidR="00187084" w:rsidRPr="00187084">
        <w:rPr>
          <w:rStyle w:val="FontStyle32"/>
          <w:sz w:val="24"/>
          <w:szCs w:val="24"/>
        </w:rPr>
        <w:t xml:space="preserve"> </w:t>
      </w:r>
      <w:r w:rsidRPr="00187084">
        <w:rPr>
          <w:rStyle w:val="FontStyle32"/>
          <w:sz w:val="24"/>
          <w:szCs w:val="24"/>
        </w:rPr>
        <w:t xml:space="preserve">Экономические институты. 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Понятие собственности, субъекты и объекты, типы и формы собственности. Национализация и приватизация. Реформирование собственности в Республике Беларусь.</w:t>
      </w:r>
    </w:p>
    <w:p w:rsidR="007B78D5" w:rsidRPr="00187084" w:rsidRDefault="007B78D5" w:rsidP="00AD7DE9">
      <w:pPr>
        <w:pStyle w:val="Style2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Способы координации хозяйственной жизни.</w:t>
      </w:r>
    </w:p>
    <w:p w:rsidR="007B78D5" w:rsidRPr="00187084" w:rsidRDefault="007B78D5" w:rsidP="00AD7DE9">
      <w:pPr>
        <w:pStyle w:val="Style2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Рынок: понятие, функции, основные черты.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Классификация рынков. Рыночная инфраструктура. 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1"/>
        </w:rPr>
        <w:t>Несовершенства (фиа</w:t>
      </w:r>
      <w:r w:rsidRPr="00187084">
        <w:rPr>
          <w:rStyle w:val="FontStyle32"/>
          <w:sz w:val="24"/>
          <w:szCs w:val="24"/>
        </w:rPr>
        <w:t>ско) рынка и необходимость государственного регулирования экономики.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Модели рыночной экономики. Особенности белорусской социально-экономической модели.</w:t>
      </w:r>
    </w:p>
    <w:p w:rsidR="007B78D5" w:rsidRPr="00187084" w:rsidRDefault="007B78D5" w:rsidP="00AD7DE9">
      <w:pPr>
        <w:pStyle w:val="Style2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Спрос. Зависимость величины спроса от цены. Неценовые факторы спроса.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Предложение. Зависимость величины предложения от цены. Неценовые факторы предложения.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Отраслевое рыночное равновесие. Товарный дефицит и товарные излишки. Изменения спроса и предложения и их влияние на цену.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Понятие эластичности. Эластичность спроса по цене и доходу. Эластичность предложения по цене.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Использование закона спроса и предложения для анализа экономических процессов.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Домашнее хозяйство как экономический субъект. Понятие рационального потребителя. Общая и предельная полезность. Закон убывающей предельной полезности. Равновесие потребителя и правило максимизации общей полезности.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Организация (фирма) как хозяйствующий субъект.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Производство и технология. Производственная функция. Производственный выбор фирмы в краткосрочном периоде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Общий, средний и предельный продукт. Закон убывающей предельной производительности.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Производственный выбор фирмы в долгосрочном периоде. Изокванты.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Понятие и классификация издержек. Издержки производства в краткосрочном периоде, их динамика и взаимосвязь.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Издержки производства в долгосрочном периоде. Эффекты масштаба. Проблема оптимального размера фирмы.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Изокосты. Правило минимизации издержек.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Доход и прибыль фирмы. Правило максимизации прибыли.</w:t>
      </w:r>
    </w:p>
    <w:p w:rsidR="007B78D5" w:rsidRPr="00187084" w:rsidRDefault="007B78D5" w:rsidP="00AD7DE9">
      <w:pPr>
        <w:pStyle w:val="Style10"/>
        <w:widowControl/>
        <w:numPr>
          <w:ilvl w:val="0"/>
          <w:numId w:val="1"/>
        </w:numPr>
        <w:ind w:left="0"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Особенности функционирования рынков факторов производства. Спрос на факторы производства. Эластичность спроса на факторы производства.</w:t>
      </w:r>
    </w:p>
    <w:p w:rsidR="00AD7DE9" w:rsidRPr="00187084" w:rsidRDefault="007B78D5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29.</w:t>
      </w:r>
      <w:r w:rsidR="00187084">
        <w:rPr>
          <w:rStyle w:val="FontStyle32"/>
          <w:sz w:val="24"/>
          <w:szCs w:val="24"/>
        </w:rPr>
        <w:t xml:space="preserve"> </w:t>
      </w:r>
      <w:r w:rsidRPr="00187084">
        <w:rPr>
          <w:rStyle w:val="FontStyle32"/>
          <w:sz w:val="24"/>
          <w:szCs w:val="24"/>
        </w:rPr>
        <w:t xml:space="preserve">Рынок труда, его сущность и особенности. Спрос и предложение труда. </w:t>
      </w:r>
    </w:p>
    <w:p w:rsidR="007B78D5" w:rsidRPr="00187084" w:rsidRDefault="00AD7DE9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30. </w:t>
      </w:r>
      <w:r w:rsidR="007B78D5" w:rsidRPr="00187084">
        <w:rPr>
          <w:rStyle w:val="FontStyle32"/>
          <w:sz w:val="24"/>
          <w:szCs w:val="24"/>
        </w:rPr>
        <w:t>Заработная плата. Номинальная и реальная заработная плата.</w:t>
      </w:r>
    </w:p>
    <w:p w:rsidR="00AD7DE9" w:rsidRPr="00187084" w:rsidRDefault="00AD7DE9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lastRenderedPageBreak/>
        <w:t xml:space="preserve">31. </w:t>
      </w:r>
      <w:r w:rsidR="007B78D5" w:rsidRPr="00187084">
        <w:rPr>
          <w:rStyle w:val="FontStyle32"/>
          <w:sz w:val="24"/>
          <w:szCs w:val="24"/>
        </w:rPr>
        <w:t xml:space="preserve">Рынок капитала и его структура. Равновесие на рынке ссудного капитала. Номинальная и реальная ставка ссудного процента. </w:t>
      </w:r>
    </w:p>
    <w:p w:rsidR="007B78D5" w:rsidRPr="00187084" w:rsidRDefault="00AD7DE9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32. </w:t>
      </w:r>
      <w:r w:rsidR="007B78D5" w:rsidRPr="00187084">
        <w:rPr>
          <w:rStyle w:val="FontStyle32"/>
          <w:sz w:val="24"/>
          <w:szCs w:val="24"/>
        </w:rPr>
        <w:t xml:space="preserve">Инвестиции. Принятие инвестиционных решений в долгосрочном периоде. Чистая </w:t>
      </w:r>
      <w:r w:rsidR="007B78D5" w:rsidRPr="00187084">
        <w:rPr>
          <w:rStyle w:val="FontStyle31"/>
        </w:rPr>
        <w:t xml:space="preserve">приведенная </w:t>
      </w:r>
      <w:r w:rsidR="007B78D5" w:rsidRPr="00187084">
        <w:rPr>
          <w:rStyle w:val="FontStyle32"/>
          <w:sz w:val="24"/>
          <w:szCs w:val="24"/>
        </w:rPr>
        <w:t>стоимость.</w:t>
      </w:r>
    </w:p>
    <w:p w:rsidR="007B78D5" w:rsidRPr="00187084" w:rsidRDefault="00AD7DE9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33. </w:t>
      </w:r>
      <w:r w:rsidR="007B78D5" w:rsidRPr="00187084">
        <w:rPr>
          <w:rStyle w:val="FontStyle32"/>
          <w:sz w:val="24"/>
          <w:szCs w:val="24"/>
        </w:rPr>
        <w:t>Рынок земли. Спрос и предложение земли. Земельная рента. Цена земли.</w:t>
      </w:r>
    </w:p>
    <w:p w:rsidR="007B78D5" w:rsidRPr="00187084" w:rsidRDefault="00AD7DE9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34. </w:t>
      </w:r>
      <w:r w:rsidR="007B78D5" w:rsidRPr="00187084">
        <w:rPr>
          <w:rStyle w:val="FontStyle32"/>
          <w:sz w:val="24"/>
          <w:szCs w:val="24"/>
        </w:rPr>
        <w:t>Предпринимательская способность и прибыль. Функции и источники экономической прибыли.</w:t>
      </w:r>
      <w:r w:rsidRPr="00187084">
        <w:rPr>
          <w:rStyle w:val="FontStyle32"/>
          <w:sz w:val="24"/>
          <w:szCs w:val="24"/>
        </w:rPr>
        <w:t xml:space="preserve"> </w:t>
      </w:r>
    </w:p>
    <w:p w:rsid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35. </w:t>
      </w:r>
      <w:r w:rsidR="007B78D5" w:rsidRPr="00187084">
        <w:rPr>
          <w:rStyle w:val="FontStyle32"/>
          <w:sz w:val="24"/>
          <w:szCs w:val="24"/>
        </w:rPr>
        <w:t xml:space="preserve">Национальная экономика, ее структура. Открытая и закрытая экономика. Валовой внутренний продукт (ВВП) и методы его расчета. Номинальный и реальный ВВП.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36. </w:t>
      </w:r>
      <w:r w:rsidR="00187084" w:rsidRPr="00187084">
        <w:rPr>
          <w:rStyle w:val="FontStyle32"/>
          <w:sz w:val="24"/>
          <w:szCs w:val="24"/>
        </w:rPr>
        <w:t>Индексы цен.</w:t>
      </w:r>
      <w:r w:rsidR="00187084">
        <w:rPr>
          <w:rStyle w:val="FontStyle32"/>
          <w:sz w:val="24"/>
          <w:szCs w:val="24"/>
        </w:rPr>
        <w:t xml:space="preserve"> </w:t>
      </w:r>
      <w:r w:rsidR="007B78D5" w:rsidRPr="00187084">
        <w:rPr>
          <w:rStyle w:val="FontStyle32"/>
          <w:sz w:val="24"/>
          <w:szCs w:val="24"/>
        </w:rPr>
        <w:t xml:space="preserve">Инфляция, ее формы. Социально-экономические последствия инфляции. </w:t>
      </w:r>
    </w:p>
    <w:p w:rsidR="007B78D5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37. </w:t>
      </w:r>
      <w:r w:rsidR="007B78D5" w:rsidRPr="00187084">
        <w:rPr>
          <w:rStyle w:val="FontStyle32"/>
          <w:sz w:val="24"/>
          <w:szCs w:val="24"/>
        </w:rPr>
        <w:t>Цикличность экономического развития. Экономический цикл и его фазы.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38. </w:t>
      </w:r>
      <w:r w:rsidR="007B78D5" w:rsidRPr="00187084">
        <w:rPr>
          <w:rStyle w:val="FontStyle32"/>
          <w:sz w:val="24"/>
          <w:szCs w:val="24"/>
        </w:rPr>
        <w:t xml:space="preserve">Измерение безработицы, ее типы. Экономические издержки безработицы.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39. </w:t>
      </w:r>
      <w:r w:rsidR="007B78D5" w:rsidRPr="00187084">
        <w:rPr>
          <w:rStyle w:val="FontStyle32"/>
          <w:sz w:val="24"/>
          <w:szCs w:val="24"/>
        </w:rPr>
        <w:t>Компоненты совокупного спроса. Функции потребления и сбережений.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40. </w:t>
      </w:r>
      <w:r w:rsidR="007B78D5" w:rsidRPr="00187084">
        <w:rPr>
          <w:rStyle w:val="FontStyle32"/>
          <w:sz w:val="24"/>
          <w:szCs w:val="24"/>
        </w:rPr>
        <w:t>Инвестиции. Структура инвестиционного спроса. Функция инвестиций. Инвестиции и доход. Мультипликатор инвестиций.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41. </w:t>
      </w:r>
      <w:r w:rsidR="007B78D5" w:rsidRPr="00187084">
        <w:rPr>
          <w:rStyle w:val="FontStyle32"/>
          <w:sz w:val="24"/>
          <w:szCs w:val="24"/>
        </w:rPr>
        <w:t>Равновесный объем национального выпуска в краткосрочном периоде. Дефляционный и инфляционный разрывы.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42. </w:t>
      </w:r>
      <w:r w:rsidR="007B78D5" w:rsidRPr="00187084">
        <w:rPr>
          <w:rStyle w:val="FontStyle32"/>
          <w:sz w:val="24"/>
          <w:szCs w:val="24"/>
        </w:rPr>
        <w:t>Сущность денег и их функции. Денежная масса и ее агрегаты. Денежно-кредитная система страны.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43. </w:t>
      </w:r>
      <w:r w:rsidR="007B78D5" w:rsidRPr="00187084">
        <w:rPr>
          <w:rStyle w:val="FontStyle32"/>
          <w:sz w:val="24"/>
          <w:szCs w:val="24"/>
        </w:rPr>
        <w:t>Спрос на деньги. Предложение денег. Роль банковской системы в создании денег. Денежный мультипликатор. Равновесие на денежном рынке.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44. </w:t>
      </w:r>
      <w:r w:rsidR="007B78D5" w:rsidRPr="00187084">
        <w:rPr>
          <w:rStyle w:val="FontStyle32"/>
          <w:sz w:val="24"/>
          <w:szCs w:val="24"/>
        </w:rPr>
        <w:t xml:space="preserve">Финансовая система страны.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45. </w:t>
      </w:r>
      <w:r w:rsidR="007B78D5" w:rsidRPr="00187084">
        <w:rPr>
          <w:rStyle w:val="FontStyle32"/>
          <w:sz w:val="24"/>
          <w:szCs w:val="24"/>
        </w:rPr>
        <w:t xml:space="preserve">Государственный бюджет: понятие, доходы и расходы. </w:t>
      </w:r>
      <w:r w:rsidRPr="00187084">
        <w:rPr>
          <w:rStyle w:val="FontStyle32"/>
          <w:sz w:val="24"/>
          <w:szCs w:val="24"/>
        </w:rPr>
        <w:t>Бюджетный дефицит и его финансирование. Государственный долг.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46. </w:t>
      </w:r>
      <w:r w:rsidR="007B78D5" w:rsidRPr="00187084">
        <w:rPr>
          <w:rStyle w:val="FontStyle32"/>
          <w:sz w:val="24"/>
          <w:szCs w:val="24"/>
        </w:rPr>
        <w:t>Налоги, их виды.</w:t>
      </w:r>
      <w:r w:rsidRPr="00187084">
        <w:rPr>
          <w:rStyle w:val="FontStyle32"/>
          <w:sz w:val="24"/>
          <w:szCs w:val="24"/>
        </w:rPr>
        <w:t xml:space="preserve"> </w:t>
      </w:r>
      <w:r w:rsidR="007B78D5" w:rsidRPr="00187084">
        <w:rPr>
          <w:rStyle w:val="FontStyle32"/>
          <w:sz w:val="24"/>
          <w:szCs w:val="24"/>
        </w:rPr>
        <w:t>Особенности финансовой системы Республики Беларусь.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47. </w:t>
      </w:r>
      <w:r w:rsidR="007B78D5" w:rsidRPr="00187084">
        <w:rPr>
          <w:rStyle w:val="FontStyle32"/>
          <w:sz w:val="24"/>
          <w:szCs w:val="24"/>
        </w:rPr>
        <w:t xml:space="preserve">Бюджетно-налоговая политика: цели, инструменты, виды, эффективность.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48. </w:t>
      </w:r>
      <w:r w:rsidR="007B78D5" w:rsidRPr="00187084">
        <w:rPr>
          <w:rStyle w:val="FontStyle32"/>
          <w:sz w:val="24"/>
          <w:szCs w:val="24"/>
        </w:rPr>
        <w:t xml:space="preserve">Денежно-кредитная политика: цели, инструменты, виды, эффективность. </w:t>
      </w:r>
    </w:p>
    <w:p w:rsidR="007B78D5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49. </w:t>
      </w:r>
      <w:r w:rsidR="007B78D5" w:rsidRPr="00187084">
        <w:rPr>
          <w:rStyle w:val="FontStyle32"/>
          <w:sz w:val="24"/>
          <w:szCs w:val="24"/>
        </w:rPr>
        <w:t xml:space="preserve">Социальная политика: понятие, цели, направления и модели. </w:t>
      </w:r>
    </w:p>
    <w:p w:rsidR="007B78D5" w:rsidRPr="00187084" w:rsidRDefault="00AD7DE9" w:rsidP="00AD7DE9">
      <w:pPr>
        <w:pStyle w:val="Style10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50. </w:t>
      </w:r>
      <w:r w:rsidR="007B78D5" w:rsidRPr="00187084">
        <w:rPr>
          <w:rStyle w:val="FontStyle32"/>
          <w:sz w:val="24"/>
          <w:szCs w:val="24"/>
        </w:rPr>
        <w:t>Содержание и показатели экономического роста. Устойчивый экономический рост.</w:t>
      </w:r>
    </w:p>
    <w:p w:rsidR="007B78D5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51. </w:t>
      </w:r>
      <w:r w:rsidR="007B78D5" w:rsidRPr="00187084">
        <w:rPr>
          <w:rStyle w:val="FontStyle32"/>
          <w:sz w:val="24"/>
          <w:szCs w:val="24"/>
        </w:rPr>
        <w:t>Типы, источники и факторы экономического роста.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52. </w:t>
      </w:r>
      <w:r w:rsidR="007B78D5" w:rsidRPr="00187084">
        <w:rPr>
          <w:rStyle w:val="FontStyle32"/>
          <w:sz w:val="24"/>
          <w:szCs w:val="24"/>
        </w:rPr>
        <w:t>Проблемы экономического роста в условиях современной Беларуси.</w:t>
      </w:r>
      <w:r w:rsidRPr="00187084">
        <w:rPr>
          <w:rStyle w:val="FontStyle32"/>
          <w:sz w:val="24"/>
          <w:szCs w:val="24"/>
        </w:rPr>
        <w:t xml:space="preserve"> </w:t>
      </w:r>
    </w:p>
    <w:p w:rsidR="00AD7DE9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 xml:space="preserve">53. </w:t>
      </w:r>
      <w:r w:rsidR="007B78D5" w:rsidRPr="00187084">
        <w:rPr>
          <w:rStyle w:val="FontStyle32"/>
          <w:sz w:val="24"/>
          <w:szCs w:val="24"/>
        </w:rPr>
        <w:t xml:space="preserve">Международное разделение труда: факторы и формы развития. Международная торговля товарами и услугами. </w:t>
      </w:r>
      <w:r w:rsidR="00187084" w:rsidRPr="00187084">
        <w:rPr>
          <w:rStyle w:val="FontStyle32"/>
          <w:sz w:val="24"/>
          <w:szCs w:val="24"/>
        </w:rPr>
        <w:t>Международная миграция рабочей силы.</w:t>
      </w:r>
    </w:p>
    <w:p w:rsidR="007B78D5" w:rsidRPr="00187084" w:rsidRDefault="00AD7DE9" w:rsidP="00AD7DE9">
      <w:pPr>
        <w:pStyle w:val="Style3"/>
        <w:widowControl/>
        <w:ind w:firstLine="720"/>
        <w:jc w:val="both"/>
        <w:rPr>
          <w:rStyle w:val="FontStyle32"/>
          <w:sz w:val="24"/>
          <w:szCs w:val="24"/>
        </w:rPr>
      </w:pPr>
      <w:r w:rsidRPr="00187084">
        <w:rPr>
          <w:rStyle w:val="FontStyle32"/>
          <w:sz w:val="24"/>
          <w:szCs w:val="24"/>
        </w:rPr>
        <w:t>5</w:t>
      </w:r>
      <w:r w:rsidR="00187084">
        <w:rPr>
          <w:rStyle w:val="FontStyle32"/>
          <w:sz w:val="24"/>
          <w:szCs w:val="24"/>
        </w:rPr>
        <w:t>4</w:t>
      </w:r>
      <w:r w:rsidRPr="00187084">
        <w:rPr>
          <w:rStyle w:val="FontStyle32"/>
          <w:sz w:val="24"/>
          <w:szCs w:val="24"/>
        </w:rPr>
        <w:t xml:space="preserve">. </w:t>
      </w:r>
      <w:r w:rsidR="007B78D5" w:rsidRPr="00187084">
        <w:rPr>
          <w:rStyle w:val="FontStyle32"/>
          <w:sz w:val="24"/>
          <w:szCs w:val="24"/>
        </w:rPr>
        <w:t>Международные валютно-кредитные отношения. Платежный баланс страны.</w:t>
      </w:r>
    </w:p>
    <w:p w:rsidR="00C61D32" w:rsidRPr="00187084" w:rsidRDefault="00C61D32">
      <w:pPr>
        <w:rPr>
          <w:sz w:val="24"/>
          <w:szCs w:val="24"/>
        </w:rPr>
      </w:pPr>
    </w:p>
    <w:sectPr w:rsidR="00C61D32" w:rsidRPr="00187084" w:rsidSect="00187084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8598B"/>
    <w:multiLevelType w:val="hybridMultilevel"/>
    <w:tmpl w:val="09FA1A2A"/>
    <w:lvl w:ilvl="0" w:tplc="4300D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A9"/>
    <w:rsid w:val="000371A8"/>
    <w:rsid w:val="00187084"/>
    <w:rsid w:val="00284CC3"/>
    <w:rsid w:val="002C6532"/>
    <w:rsid w:val="003936DC"/>
    <w:rsid w:val="007B78D5"/>
    <w:rsid w:val="009A4250"/>
    <w:rsid w:val="00AD7DE9"/>
    <w:rsid w:val="00C61D32"/>
    <w:rsid w:val="00CA0BA9"/>
    <w:rsid w:val="00CC6DFA"/>
    <w:rsid w:val="00D04542"/>
    <w:rsid w:val="00E7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F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CC6DF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DF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DF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DF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DF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DFA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DFA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DFA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DFA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C6DFA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CC6DFA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CC6DFA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CC6DFA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CC6DFA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6DFA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6DF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CC6DFA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CC6DFA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C6DFA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CC6DFA"/>
    <w:rPr>
      <w:b/>
      <w:bCs/>
      <w:spacing w:val="0"/>
    </w:rPr>
  </w:style>
  <w:style w:type="character" w:styleId="a9">
    <w:name w:val="Emphasis"/>
    <w:uiPriority w:val="20"/>
    <w:qFormat/>
    <w:rsid w:val="00CC6DFA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CC6DF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6D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6DFA"/>
    <w:rPr>
      <w:i w:val="0"/>
      <w:iCs w:val="0"/>
      <w:color w:val="943634"/>
    </w:rPr>
  </w:style>
  <w:style w:type="character" w:customStyle="1" w:styleId="22">
    <w:name w:val="Цитата 2 Знак"/>
    <w:link w:val="21"/>
    <w:uiPriority w:val="29"/>
    <w:rsid w:val="00CC6DFA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C6DF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CC6DFA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CC6DFA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CC6DFA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CC6DFA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CC6DFA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CC6DFA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C6DFA"/>
    <w:pPr>
      <w:outlineLvl w:val="9"/>
    </w:pPr>
    <w:rPr>
      <w:lang w:bidi="en-US"/>
    </w:rPr>
  </w:style>
  <w:style w:type="paragraph" w:customStyle="1" w:styleId="Style1">
    <w:name w:val="Style1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FontStyle26">
    <w:name w:val="Font Style26"/>
    <w:uiPriority w:val="99"/>
    <w:rsid w:val="007B78D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uiPriority w:val="99"/>
    <w:rsid w:val="007B78D5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uiPriority w:val="99"/>
    <w:rsid w:val="007B78D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F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CC6DF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DF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DF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DF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DF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DFA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DFA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DFA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DFA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C6DFA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CC6DFA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CC6DFA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CC6DFA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CC6DFA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CC6DFA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6DFA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6DF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CC6DFA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CC6DFA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C6DFA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CC6DFA"/>
    <w:rPr>
      <w:b/>
      <w:bCs/>
      <w:spacing w:val="0"/>
    </w:rPr>
  </w:style>
  <w:style w:type="character" w:styleId="a9">
    <w:name w:val="Emphasis"/>
    <w:uiPriority w:val="20"/>
    <w:qFormat/>
    <w:rsid w:val="00CC6DFA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CC6DF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6D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6DFA"/>
    <w:rPr>
      <w:i w:val="0"/>
      <w:iCs w:val="0"/>
      <w:color w:val="943634"/>
    </w:rPr>
  </w:style>
  <w:style w:type="character" w:customStyle="1" w:styleId="22">
    <w:name w:val="Цитата 2 Знак"/>
    <w:link w:val="21"/>
    <w:uiPriority w:val="29"/>
    <w:rsid w:val="00CC6DFA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C6DF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CC6DFA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CC6DFA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CC6DFA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CC6DFA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CC6DFA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CC6DFA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C6DFA"/>
    <w:pPr>
      <w:outlineLvl w:val="9"/>
    </w:pPr>
    <w:rPr>
      <w:lang w:bidi="en-US"/>
    </w:rPr>
  </w:style>
  <w:style w:type="paragraph" w:customStyle="1" w:styleId="Style1">
    <w:name w:val="Style1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B7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FontStyle26">
    <w:name w:val="Font Style26"/>
    <w:uiPriority w:val="99"/>
    <w:rsid w:val="007B78D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uiPriority w:val="99"/>
    <w:rsid w:val="007B78D5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uiPriority w:val="99"/>
    <w:rsid w:val="007B78D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 Нескоромная</dc:creator>
  <cp:keywords/>
  <dc:description/>
  <cp:lastModifiedBy>Алеся Нескоромная</cp:lastModifiedBy>
  <cp:revision>2</cp:revision>
  <cp:lastPrinted>2014-04-28T08:18:00Z</cp:lastPrinted>
  <dcterms:created xsi:type="dcterms:W3CDTF">2014-04-28T08:18:00Z</dcterms:created>
  <dcterms:modified xsi:type="dcterms:W3CDTF">2014-04-28T08:18:00Z</dcterms:modified>
</cp:coreProperties>
</file>